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7"/>
        <w:gridCol w:w="6175"/>
      </w:tblGrid>
      <w:tr w:rsidR="00E370E4" w:rsidRPr="003A2D96" w14:paraId="1E39DD0A" w14:textId="77777777" w:rsidTr="00605A5A">
        <w:trPr>
          <w:trHeight w:val="983"/>
        </w:trPr>
        <w:tc>
          <w:tcPr>
            <w:tcW w:w="3707" w:type="dxa"/>
          </w:tcPr>
          <w:p w14:paraId="376FBF3A" w14:textId="77777777" w:rsidR="00E370E4" w:rsidRPr="003A2D96" w:rsidRDefault="00E370E4" w:rsidP="00E370E4">
            <w:pPr>
              <w:jc w:val="center"/>
              <w:rPr>
                <w:b/>
                <w:bCs/>
              </w:rPr>
            </w:pPr>
            <w:r w:rsidRPr="003A2D96">
              <w:rPr>
                <w:b/>
                <w:bCs/>
              </w:rPr>
              <w:t>UỶ BAN NHÂN DÂN</w:t>
            </w:r>
          </w:p>
          <w:p w14:paraId="1D63832D" w14:textId="72C55D7A" w:rsidR="00E370E4" w:rsidRPr="003A2D96" w:rsidRDefault="00EB5411" w:rsidP="00E370E4">
            <w:pPr>
              <w:jc w:val="center"/>
            </w:pPr>
            <w:r>
              <w:rPr>
                <w:b/>
                <w:bCs/>
                <w:noProof/>
              </w:rPr>
              <w:pict w14:anchorId="18A008C3">
                <v:shapetype id="_x0000_t32" coordsize="21600,21600" o:spt="32" o:oned="t" path="m,l21600,21600e" filled="f">
                  <v:path arrowok="t" fillok="f" o:connecttype="none"/>
                  <o:lock v:ext="edit" shapetype="t"/>
                </v:shapetype>
                <v:shape id="_x0000_s1028" type="#_x0000_t32" style="position:absolute;left:0;text-align:left;margin-left:57.6pt;margin-top:18.8pt;width:57.75pt;height:0;z-index:251659264" o:connectortype="straight"/>
              </w:pict>
            </w:r>
            <w:r w:rsidR="00E370E4" w:rsidRPr="003A2D96">
              <w:rPr>
                <w:b/>
                <w:bCs/>
              </w:rPr>
              <w:t>TỈNH CAO BẰNG</w:t>
            </w:r>
          </w:p>
        </w:tc>
        <w:tc>
          <w:tcPr>
            <w:tcW w:w="6175" w:type="dxa"/>
          </w:tcPr>
          <w:p w14:paraId="154667EC" w14:textId="77777777" w:rsidR="00E370E4" w:rsidRPr="003A2D96" w:rsidRDefault="00E370E4" w:rsidP="00E370E4">
            <w:pPr>
              <w:jc w:val="center"/>
              <w:rPr>
                <w:b/>
                <w:bCs/>
              </w:rPr>
            </w:pPr>
            <w:r w:rsidRPr="003A2D96">
              <w:rPr>
                <w:b/>
                <w:bCs/>
              </w:rPr>
              <w:t>CỘNG HOÀ XÃ HỘI CHỦ NGHĨA VIỆT NAM</w:t>
            </w:r>
          </w:p>
          <w:p w14:paraId="4DE65096" w14:textId="7040716C" w:rsidR="00E370E4" w:rsidRPr="003A2D96" w:rsidRDefault="00E370E4" w:rsidP="00E370E4">
            <w:pPr>
              <w:jc w:val="center"/>
              <w:rPr>
                <w:b/>
                <w:bCs/>
                <w:sz w:val="26"/>
                <w:szCs w:val="20"/>
              </w:rPr>
            </w:pPr>
            <w:r w:rsidRPr="003A2D96">
              <w:rPr>
                <w:b/>
                <w:bCs/>
              </w:rPr>
              <w:t>Độc lập -</w:t>
            </w:r>
            <w:r w:rsidR="00212E12" w:rsidRPr="003A2D96">
              <w:rPr>
                <w:b/>
                <w:bCs/>
              </w:rPr>
              <w:t xml:space="preserve"> </w:t>
            </w:r>
            <w:r w:rsidRPr="003A2D96">
              <w:rPr>
                <w:b/>
                <w:bCs/>
              </w:rPr>
              <w:t>Tự do -</w:t>
            </w:r>
            <w:r w:rsidR="00212E12" w:rsidRPr="003A2D96">
              <w:rPr>
                <w:b/>
                <w:bCs/>
              </w:rPr>
              <w:t xml:space="preserve"> </w:t>
            </w:r>
            <w:r w:rsidRPr="003A2D96">
              <w:rPr>
                <w:b/>
                <w:bCs/>
              </w:rPr>
              <w:t>Hạnh phúc</w:t>
            </w:r>
          </w:p>
          <w:p w14:paraId="0DAC18A3" w14:textId="4DF02A3E" w:rsidR="00E370E4" w:rsidRPr="003A2D96" w:rsidRDefault="00EB5411">
            <w:r>
              <w:rPr>
                <w:b/>
                <w:bCs/>
                <w:noProof/>
              </w:rPr>
              <w:pict w14:anchorId="785B9013">
                <v:shape id="_x0000_s1026" type="#_x0000_t32" style="position:absolute;margin-left:69.2pt;margin-top:2.05pt;width:160.3pt;height:0;z-index:251658240" o:connectortype="straight"/>
              </w:pict>
            </w:r>
          </w:p>
        </w:tc>
      </w:tr>
      <w:tr w:rsidR="00E370E4" w:rsidRPr="003A2D96" w14:paraId="43C5EAD1" w14:textId="77777777" w:rsidTr="00605A5A">
        <w:trPr>
          <w:trHeight w:val="353"/>
        </w:trPr>
        <w:tc>
          <w:tcPr>
            <w:tcW w:w="3707" w:type="dxa"/>
          </w:tcPr>
          <w:p w14:paraId="2CE18879" w14:textId="7670EA69" w:rsidR="00E370E4" w:rsidRPr="003A2D96" w:rsidRDefault="00E370E4" w:rsidP="00E370E4">
            <w:pPr>
              <w:jc w:val="center"/>
              <w:rPr>
                <w:sz w:val="26"/>
                <w:szCs w:val="20"/>
              </w:rPr>
            </w:pPr>
            <w:r w:rsidRPr="003A2D96">
              <w:rPr>
                <w:sz w:val="26"/>
                <w:szCs w:val="20"/>
              </w:rPr>
              <w:t>Số:        /2026/QĐ-UBND</w:t>
            </w:r>
          </w:p>
        </w:tc>
        <w:tc>
          <w:tcPr>
            <w:tcW w:w="6175" w:type="dxa"/>
          </w:tcPr>
          <w:p w14:paraId="633D5A81" w14:textId="079F9E3F" w:rsidR="00E370E4" w:rsidRPr="003A2D96" w:rsidRDefault="00E370E4" w:rsidP="00212E12">
            <w:pPr>
              <w:jc w:val="center"/>
              <w:rPr>
                <w:i/>
                <w:iCs/>
                <w:sz w:val="26"/>
                <w:szCs w:val="20"/>
              </w:rPr>
            </w:pPr>
            <w:r w:rsidRPr="003A2D96">
              <w:rPr>
                <w:i/>
                <w:iCs/>
                <w:sz w:val="26"/>
                <w:szCs w:val="20"/>
              </w:rPr>
              <w:t>Cao Bằng, ngày     tháng    năm 2026</w:t>
            </w:r>
          </w:p>
        </w:tc>
      </w:tr>
    </w:tbl>
    <w:p w14:paraId="775145B0" w14:textId="4DCF6886" w:rsidR="00B0433C" w:rsidRPr="003A2D96" w:rsidRDefault="00EB5411" w:rsidP="00E370E4">
      <w:pPr>
        <w:jc w:val="center"/>
      </w:pPr>
      <w:r>
        <w:rPr>
          <w:noProof/>
        </w:rPr>
        <w:pict w14:anchorId="28E9AC8E">
          <v:rect id="_x0000_s1036" style="position:absolute;left:0;text-align:left;margin-left:-10pt;margin-top:13.75pt;width:69.6pt;height:26pt;z-index:251665408;mso-position-horizontal-relative:text;mso-position-vertical-relative:text">
            <v:textbox>
              <w:txbxContent>
                <w:p w14:paraId="7CBB08D7" w14:textId="1119EA78" w:rsidR="003A7EFE" w:rsidRPr="00212E12" w:rsidRDefault="003A7EFE" w:rsidP="00212E12">
                  <w:pPr>
                    <w:jc w:val="center"/>
                    <w:rPr>
                      <w:b/>
                    </w:rPr>
                  </w:pPr>
                  <w:r w:rsidRPr="00212E12">
                    <w:rPr>
                      <w:b/>
                    </w:rPr>
                    <w:t>Dự thảo</w:t>
                  </w:r>
                </w:p>
              </w:txbxContent>
            </v:textbox>
          </v:rect>
        </w:pict>
      </w:r>
    </w:p>
    <w:p w14:paraId="35F14AF0" w14:textId="77777777" w:rsidR="00056B98" w:rsidRDefault="00056B98" w:rsidP="00926237">
      <w:pPr>
        <w:spacing w:after="0" w:line="240" w:lineRule="auto"/>
        <w:jc w:val="center"/>
        <w:rPr>
          <w:b/>
          <w:bCs/>
        </w:rPr>
      </w:pPr>
    </w:p>
    <w:p w14:paraId="07B5B1F0" w14:textId="7185D2B5" w:rsidR="004C5FD1" w:rsidRPr="003A2D96" w:rsidRDefault="004C5FD1" w:rsidP="00926237">
      <w:pPr>
        <w:spacing w:after="0" w:line="240" w:lineRule="auto"/>
        <w:jc w:val="center"/>
        <w:rPr>
          <w:b/>
          <w:bCs/>
        </w:rPr>
      </w:pPr>
      <w:r w:rsidRPr="003A2D96">
        <w:rPr>
          <w:b/>
          <w:bCs/>
        </w:rPr>
        <w:t>QUYẾT ĐỊNH</w:t>
      </w:r>
    </w:p>
    <w:p w14:paraId="7983BEC0" w14:textId="2D51096C" w:rsidR="00926237" w:rsidRPr="003A2D96" w:rsidRDefault="004C5FD1" w:rsidP="00926237">
      <w:pPr>
        <w:spacing w:after="0" w:line="240" w:lineRule="auto"/>
        <w:jc w:val="center"/>
        <w:rPr>
          <w:b/>
          <w:bCs/>
        </w:rPr>
      </w:pPr>
      <w:r w:rsidRPr="003A2D96">
        <w:rPr>
          <w:b/>
          <w:bCs/>
        </w:rPr>
        <w:t xml:space="preserve">Ban hành Quy chế </w:t>
      </w:r>
      <w:r w:rsidR="00926237" w:rsidRPr="003A2D96">
        <w:rPr>
          <w:b/>
          <w:bCs/>
        </w:rPr>
        <w:t xml:space="preserve">phối hợp theo dõi, xử lý thông tin </w:t>
      </w:r>
    </w:p>
    <w:p w14:paraId="138845D8" w14:textId="3F268D49" w:rsidR="004C5FD1" w:rsidRPr="003A2D96" w:rsidRDefault="00926237" w:rsidP="00926237">
      <w:pPr>
        <w:spacing w:after="0" w:line="240" w:lineRule="auto"/>
        <w:jc w:val="center"/>
        <w:rPr>
          <w:b/>
          <w:bCs/>
        </w:rPr>
      </w:pPr>
      <w:r w:rsidRPr="003A2D96">
        <w:rPr>
          <w:b/>
          <w:bCs/>
        </w:rPr>
        <w:t>xấu độc trên không gian mạng</w:t>
      </w:r>
    </w:p>
    <w:p w14:paraId="7306F8CB" w14:textId="77777777" w:rsidR="00F81F72" w:rsidRPr="003A2D96" w:rsidRDefault="00F81F72" w:rsidP="00926237">
      <w:pPr>
        <w:spacing w:after="0" w:line="240" w:lineRule="auto"/>
        <w:jc w:val="center"/>
        <w:rPr>
          <w:b/>
          <w:bCs/>
        </w:rPr>
      </w:pPr>
    </w:p>
    <w:p w14:paraId="6586B708" w14:textId="77777777" w:rsidR="00CE26EC" w:rsidRPr="003A2D96" w:rsidRDefault="00CE26EC" w:rsidP="00F81F72">
      <w:pPr>
        <w:spacing w:after="0" w:line="240" w:lineRule="auto"/>
        <w:rPr>
          <w:b/>
          <w:bCs/>
        </w:rPr>
      </w:pPr>
      <w:bookmarkStart w:id="0" w:name="_GoBack"/>
      <w:bookmarkEnd w:id="0"/>
    </w:p>
    <w:p w14:paraId="033C019E" w14:textId="06DA9F07" w:rsidR="00AC2ED7" w:rsidRPr="003A2D96" w:rsidRDefault="001A3FE3" w:rsidP="00BB3C58">
      <w:pPr>
        <w:spacing w:before="120" w:after="0" w:line="360" w:lineRule="exact"/>
        <w:ind w:firstLine="720"/>
        <w:jc w:val="both"/>
        <w:rPr>
          <w:rFonts w:cs="Times New Roman"/>
          <w:i/>
          <w:szCs w:val="28"/>
        </w:rPr>
      </w:pPr>
      <w:r w:rsidRPr="003A2D96">
        <w:rPr>
          <w:rFonts w:cs="Times New Roman"/>
          <w:i/>
          <w:szCs w:val="28"/>
        </w:rPr>
        <w:t>Căn cứ Luật Tổ chức chính quyền địa phương số 72/2025/QH15 ngày 16</w:t>
      </w:r>
      <w:r w:rsidR="002A55AA">
        <w:rPr>
          <w:rFonts w:cs="Times New Roman"/>
          <w:i/>
          <w:szCs w:val="28"/>
        </w:rPr>
        <w:t xml:space="preserve"> tháng </w:t>
      </w:r>
      <w:r w:rsidRPr="003A2D96">
        <w:rPr>
          <w:rFonts w:cs="Times New Roman"/>
          <w:i/>
          <w:szCs w:val="28"/>
        </w:rPr>
        <w:t>6</w:t>
      </w:r>
      <w:r w:rsidR="002A55AA">
        <w:rPr>
          <w:rFonts w:cs="Times New Roman"/>
          <w:i/>
          <w:szCs w:val="28"/>
        </w:rPr>
        <w:t xml:space="preserve"> năm </w:t>
      </w:r>
      <w:r w:rsidRPr="003A2D96">
        <w:rPr>
          <w:rFonts w:cs="Times New Roman"/>
          <w:i/>
          <w:szCs w:val="28"/>
        </w:rPr>
        <w:t>2025;</w:t>
      </w:r>
    </w:p>
    <w:p w14:paraId="343B8808" w14:textId="798BD6C8" w:rsidR="001A3FE3" w:rsidRPr="003A2D96" w:rsidRDefault="00AC2ED7" w:rsidP="00BB3C58">
      <w:pPr>
        <w:spacing w:before="120" w:after="0" w:line="360" w:lineRule="exact"/>
        <w:ind w:firstLine="720"/>
        <w:jc w:val="both"/>
        <w:rPr>
          <w:rFonts w:cs="Times New Roman"/>
          <w:i/>
          <w:szCs w:val="28"/>
        </w:rPr>
      </w:pPr>
      <w:r w:rsidRPr="003A2D96">
        <w:rPr>
          <w:rFonts w:cs="Times New Roman"/>
          <w:i/>
          <w:szCs w:val="28"/>
        </w:rPr>
        <w:t>Căn cứ</w:t>
      </w:r>
      <w:r w:rsidR="001A3FE3" w:rsidRPr="003A2D96">
        <w:rPr>
          <w:rFonts w:cs="Times New Roman"/>
          <w:i/>
          <w:szCs w:val="28"/>
        </w:rPr>
        <w:t xml:space="preserve"> Luật Ban hành văn bản quy phạm pháp luật số</w:t>
      </w:r>
      <w:r w:rsidR="002A55AA">
        <w:rPr>
          <w:rFonts w:cs="Times New Roman"/>
          <w:i/>
          <w:szCs w:val="28"/>
        </w:rPr>
        <w:t xml:space="preserve"> 64/2025/QH15 ngày 19/</w:t>
      </w:r>
      <w:r w:rsidR="001A3FE3" w:rsidRPr="003A2D96">
        <w:rPr>
          <w:rFonts w:cs="Times New Roman"/>
          <w:i/>
          <w:szCs w:val="28"/>
        </w:rPr>
        <w:t>02/2025;</w:t>
      </w:r>
      <w:r w:rsidR="009C7077" w:rsidRPr="003A2D96">
        <w:rPr>
          <w:rFonts w:cs="Times New Roman"/>
          <w:i/>
          <w:szCs w:val="28"/>
        </w:rPr>
        <w:t xml:space="preserve"> L</w:t>
      </w:r>
      <w:r w:rsidR="001A3FE3" w:rsidRPr="003A2D96">
        <w:rPr>
          <w:rFonts w:cs="Times New Roman"/>
          <w:i/>
          <w:szCs w:val="28"/>
        </w:rPr>
        <w:t>uật Sửa đổi, bổ sung một số điều của Luật ban hành văn bản quy phạm pháp Luật số 87/2025/QH15 ngày 25</w:t>
      </w:r>
      <w:r w:rsidR="002A55AA">
        <w:rPr>
          <w:rFonts w:cs="Times New Roman"/>
          <w:i/>
          <w:szCs w:val="28"/>
        </w:rPr>
        <w:t xml:space="preserve"> tháng </w:t>
      </w:r>
      <w:r w:rsidR="001A3FE3" w:rsidRPr="003A2D96">
        <w:rPr>
          <w:rFonts w:cs="Times New Roman"/>
          <w:i/>
          <w:szCs w:val="28"/>
        </w:rPr>
        <w:t>6</w:t>
      </w:r>
      <w:r w:rsidR="002A55AA">
        <w:rPr>
          <w:rFonts w:cs="Times New Roman"/>
          <w:i/>
          <w:szCs w:val="28"/>
        </w:rPr>
        <w:t xml:space="preserve"> năm </w:t>
      </w:r>
      <w:r w:rsidR="001A3FE3" w:rsidRPr="003A2D96">
        <w:rPr>
          <w:rFonts w:cs="Times New Roman"/>
          <w:i/>
          <w:szCs w:val="28"/>
        </w:rPr>
        <w:t>2025;</w:t>
      </w:r>
    </w:p>
    <w:p w14:paraId="0F0E748B" w14:textId="50D718DB" w:rsidR="00BB3C58" w:rsidRPr="00BB3C58" w:rsidRDefault="00BB3C58" w:rsidP="00BB3C58">
      <w:pPr>
        <w:spacing w:before="120" w:after="0" w:line="360" w:lineRule="exact"/>
        <w:jc w:val="both"/>
        <w:rPr>
          <w:i/>
          <w:iCs/>
          <w:szCs w:val="28"/>
        </w:rPr>
      </w:pPr>
      <w:bookmarkStart w:id="1" w:name="_Hlk217895076"/>
      <w:r>
        <w:rPr>
          <w:szCs w:val="28"/>
        </w:rPr>
        <w:tab/>
      </w:r>
      <w:r w:rsidRPr="00BB3C58">
        <w:rPr>
          <w:i/>
          <w:iCs/>
          <w:szCs w:val="28"/>
        </w:rPr>
        <w:t>Căn cứ Luật Báo chí số 103/2016/QH13 ngày 05 tháng 4 năm 2016</w:t>
      </w:r>
      <w:r>
        <w:rPr>
          <w:i/>
          <w:iCs/>
          <w:szCs w:val="28"/>
        </w:rPr>
        <w:t>;</w:t>
      </w:r>
    </w:p>
    <w:p w14:paraId="79F3EC34" w14:textId="3899A5AE" w:rsidR="001A3FE3" w:rsidRPr="00BB3C58" w:rsidRDefault="00BB3C58" w:rsidP="00BB3C58">
      <w:pPr>
        <w:spacing w:before="120" w:after="0" w:line="360" w:lineRule="exact"/>
        <w:ind w:firstLine="720"/>
        <w:jc w:val="both"/>
        <w:rPr>
          <w:rFonts w:cs="Times New Roman"/>
          <w:i/>
          <w:iCs/>
          <w:szCs w:val="28"/>
        </w:rPr>
      </w:pPr>
      <w:r w:rsidRPr="00BB3C58">
        <w:rPr>
          <w:i/>
          <w:iCs/>
          <w:szCs w:val="28"/>
        </w:rPr>
        <w:t>Căn cứ Luật An ninh mạng số 24/2018/QH14 ngày 12 tháng 6 năm 2018</w:t>
      </w:r>
      <w:r w:rsidR="001A3FE3" w:rsidRPr="00BB3C58">
        <w:rPr>
          <w:rFonts w:cs="Times New Roman"/>
          <w:i/>
          <w:iCs/>
          <w:szCs w:val="28"/>
        </w:rPr>
        <w:t>;</w:t>
      </w:r>
    </w:p>
    <w:p w14:paraId="6AC982D1" w14:textId="12F08D27" w:rsidR="007E33A4" w:rsidRPr="002A55AA" w:rsidRDefault="007E33A4" w:rsidP="00BB3C58">
      <w:pPr>
        <w:spacing w:before="120" w:after="0" w:line="360" w:lineRule="exact"/>
        <w:jc w:val="both"/>
        <w:rPr>
          <w:i/>
          <w:iCs/>
        </w:rPr>
      </w:pPr>
      <w:r w:rsidRPr="003A2D96">
        <w:rPr>
          <w:i/>
          <w:iCs/>
        </w:rPr>
        <w:tab/>
        <w:t xml:space="preserve">Căn cứ Nghị định số 147/2024/NĐ-CP ngày 09/11/2024 của Chính phủ về </w:t>
      </w:r>
      <w:r w:rsidRPr="003A2D96">
        <w:rPr>
          <w:i/>
          <w:iCs/>
          <w:lang w:val="vi-VN"/>
        </w:rPr>
        <w:t>quản lý, cung cấp, sử dụng dịch vụ Internet và thông tin trên mạng</w:t>
      </w:r>
      <w:r w:rsidR="002A55AA">
        <w:rPr>
          <w:i/>
          <w:iCs/>
        </w:rPr>
        <w:t>;</w:t>
      </w:r>
    </w:p>
    <w:p w14:paraId="32D51BA6" w14:textId="7A854E8A" w:rsidR="00004DCE" w:rsidRPr="003A2D96" w:rsidRDefault="001A3FE3" w:rsidP="00BB3C58">
      <w:pPr>
        <w:spacing w:before="120" w:after="0" w:line="360" w:lineRule="exact"/>
        <w:jc w:val="both"/>
        <w:rPr>
          <w:i/>
          <w:iCs/>
        </w:rPr>
      </w:pPr>
      <w:r w:rsidRPr="003A2D96">
        <w:rPr>
          <w:i/>
          <w:iCs/>
        </w:rPr>
        <w:tab/>
        <w:t>Căn cứ Nghị định số 15/2020/NĐ-CP ngày 03/02/2020 của Chính phủ quy định xử phạt vi phạm hành chính trong lĩnh vực bưu chinh, viễn thông, tần số vô tuyến điện, công nghệ thông tin và giao dịch điện tử (sửa đổi, bổ sung b</w:t>
      </w:r>
      <w:r w:rsidR="00212E12" w:rsidRPr="003A2D96">
        <w:rPr>
          <w:i/>
          <w:iCs/>
        </w:rPr>
        <w:t>ởi</w:t>
      </w:r>
      <w:r w:rsidRPr="003A2D96">
        <w:rPr>
          <w:i/>
          <w:iCs/>
        </w:rPr>
        <w:t xml:space="preserve"> Nghị định số 14/2022/NĐ-CP </w:t>
      </w:r>
      <w:r w:rsidRPr="003A2D96">
        <w:rPr>
          <w:i/>
          <w:iCs/>
          <w:spacing w:val="-8"/>
          <w:lang w:val="nl-NL"/>
        </w:rPr>
        <w:t>ngày 27/01/2022 của Chính phủ</w:t>
      </w:r>
      <w:r w:rsidRPr="003A2D96">
        <w:rPr>
          <w:i/>
          <w:iCs/>
        </w:rPr>
        <w:t>)</w:t>
      </w:r>
      <w:r w:rsidR="00004DCE" w:rsidRPr="003A2D96">
        <w:rPr>
          <w:i/>
          <w:iCs/>
        </w:rPr>
        <w:t>;</w:t>
      </w:r>
    </w:p>
    <w:p w14:paraId="118F9A2A" w14:textId="387FA5B5" w:rsidR="001A3FE3" w:rsidRPr="003A2D96" w:rsidRDefault="00004DCE" w:rsidP="00BB3C58">
      <w:pPr>
        <w:spacing w:before="120" w:after="0" w:line="360" w:lineRule="exact"/>
        <w:jc w:val="both"/>
        <w:rPr>
          <w:i/>
          <w:iCs/>
        </w:rPr>
      </w:pPr>
      <w:r w:rsidRPr="003A2D96">
        <w:rPr>
          <w:i/>
          <w:iCs/>
        </w:rPr>
        <w:tab/>
        <w:t xml:space="preserve">Căn cứ </w:t>
      </w:r>
      <w:r w:rsidR="001A3FE3" w:rsidRPr="003A2D96">
        <w:rPr>
          <w:i/>
          <w:iCs/>
        </w:rPr>
        <w:t>Nghị định số 119/2020/NĐ-CP ngày 07/10/2020 của Chinh phủ quy định xử phạt vi phạm hành chính trong hoạt động báo chí, hoạt động xuất bản;</w:t>
      </w:r>
    </w:p>
    <w:bookmarkEnd w:id="1"/>
    <w:p w14:paraId="3B8131FB" w14:textId="28060C84" w:rsidR="007D3470" w:rsidRDefault="007D3470" w:rsidP="00BB3C58">
      <w:pPr>
        <w:spacing w:before="120" w:after="0" w:line="360" w:lineRule="exact"/>
        <w:jc w:val="both"/>
        <w:rPr>
          <w:i/>
          <w:iCs/>
        </w:rPr>
      </w:pPr>
      <w:r w:rsidRPr="003A2D96">
        <w:rPr>
          <w:i/>
          <w:iCs/>
        </w:rPr>
        <w:tab/>
        <w:t xml:space="preserve">Theo đề nghị của Giám đốc Sở Văn hoá, Thể thao và Du </w:t>
      </w:r>
      <w:r w:rsidR="00B81F2F">
        <w:rPr>
          <w:i/>
          <w:iCs/>
        </w:rPr>
        <w:t>lịch</w:t>
      </w:r>
      <w:r w:rsidR="002A55AA">
        <w:rPr>
          <w:i/>
          <w:iCs/>
        </w:rPr>
        <w:t>;</w:t>
      </w:r>
    </w:p>
    <w:p w14:paraId="501020BD" w14:textId="278A3644" w:rsidR="00056B98" w:rsidRPr="003A2D96" w:rsidRDefault="00056B98" w:rsidP="00BB3C58">
      <w:pPr>
        <w:spacing w:before="120" w:after="0" w:line="360" w:lineRule="exact"/>
        <w:jc w:val="both"/>
        <w:rPr>
          <w:i/>
          <w:iCs/>
        </w:rPr>
      </w:pPr>
      <w:r>
        <w:rPr>
          <w:i/>
          <w:iCs/>
        </w:rPr>
        <w:tab/>
        <w:t>Uỷ ban nhân dân tỉnh Cao Bằng Quyết định ban hành Quy chế phối hợp theo dõi, xử lý thông tin xấu độc trên không gian mạng</w:t>
      </w:r>
      <w:r w:rsidR="002A55AA">
        <w:rPr>
          <w:i/>
          <w:iCs/>
        </w:rPr>
        <w:t>.</w:t>
      </w:r>
    </w:p>
    <w:p w14:paraId="2DBBB450" w14:textId="22A52FCD" w:rsidR="00342FDA" w:rsidRPr="003A2D96" w:rsidRDefault="002B5B6C" w:rsidP="0026671E">
      <w:pPr>
        <w:spacing w:before="120" w:after="120" w:line="360" w:lineRule="exact"/>
        <w:jc w:val="both"/>
      </w:pPr>
      <w:r w:rsidRPr="003A2D96">
        <w:rPr>
          <w:b/>
          <w:bCs/>
        </w:rPr>
        <w:tab/>
      </w:r>
      <w:r w:rsidR="007D3470" w:rsidRPr="003A2D96">
        <w:rPr>
          <w:b/>
          <w:bCs/>
        </w:rPr>
        <w:t>Điều 1</w:t>
      </w:r>
      <w:r w:rsidR="007D3470" w:rsidRPr="003A2D96">
        <w:t>. Ban hành kèm theo Quyết định này Quy chế phối hợp theo dõi, xử lý thông tin xấu độc trên không gian mạng</w:t>
      </w:r>
      <w:r w:rsidR="00342FDA">
        <w:t xml:space="preserve"> </w:t>
      </w:r>
      <w:r w:rsidR="00342FDA" w:rsidRPr="0081453D">
        <w:rPr>
          <w:i/>
          <w:iCs/>
        </w:rPr>
        <w:t>(thay thế Quyết định số 14/2021/QĐ-UBND ngày 24/6/2021 của Uỷ ban nhân dân tỉnh Cao Bằng ban hành Quy chế phối hợp theo dõi, xử lý thông tin xấu độc trên không gian mạng</w:t>
      </w:r>
      <w:r w:rsidR="0081453D" w:rsidRPr="0081453D">
        <w:rPr>
          <w:i/>
          <w:iCs/>
        </w:rPr>
        <w:t>)</w:t>
      </w:r>
      <w:r w:rsidR="00342FDA" w:rsidRPr="0081453D">
        <w:rPr>
          <w:i/>
          <w:iCs/>
        </w:rPr>
        <w:t>.</w:t>
      </w:r>
    </w:p>
    <w:p w14:paraId="3D2A361D" w14:textId="55242406" w:rsidR="00FD5B4D" w:rsidRPr="003A2D96" w:rsidRDefault="001C4254" w:rsidP="00056B98">
      <w:pPr>
        <w:spacing w:before="120" w:after="120" w:line="360" w:lineRule="exact"/>
        <w:jc w:val="both"/>
      </w:pPr>
      <w:r w:rsidRPr="003A2D96">
        <w:tab/>
      </w:r>
      <w:r w:rsidR="00597454" w:rsidRPr="003A2D96">
        <w:rPr>
          <w:b/>
          <w:bCs/>
        </w:rPr>
        <w:t>Điều 2.</w:t>
      </w:r>
      <w:r w:rsidR="00597454" w:rsidRPr="003A2D96">
        <w:t xml:space="preserve"> Quyết định này có hiệu lực thi hành kể từ ngày</w:t>
      </w:r>
      <w:r w:rsidR="002A55AA">
        <w:t xml:space="preserve"> ký.</w:t>
      </w:r>
    </w:p>
    <w:p w14:paraId="2B189F91" w14:textId="002D1FC5" w:rsidR="00597454" w:rsidRPr="003A2D96" w:rsidRDefault="00597454" w:rsidP="00056B98">
      <w:pPr>
        <w:spacing w:before="120" w:after="120" w:line="360" w:lineRule="exact"/>
        <w:jc w:val="both"/>
      </w:pPr>
      <w:r w:rsidRPr="003A2D96">
        <w:lastRenderedPageBreak/>
        <w:tab/>
      </w:r>
      <w:r w:rsidRPr="003A2D96">
        <w:rPr>
          <w:b/>
          <w:bCs/>
        </w:rPr>
        <w:t>Điều 3.</w:t>
      </w:r>
      <w:r w:rsidRPr="003A2D96">
        <w:t xml:space="preserve"> Chánh Văn phòng Uỷ ban nhân dân tỉnh; Giám đốc các Sở, Thủ trưở</w:t>
      </w:r>
      <w:r w:rsidR="00212E12" w:rsidRPr="003A2D96">
        <w:t>ng các b</w:t>
      </w:r>
      <w:r w:rsidRPr="003A2D96">
        <w:t>an, ngành; Chủ tịch Uỷ ban nhân dân các xã, phường; các tổ chức, cá nhân có liên quan chịu trách nhiệm thi hành Quyết định này./.</w:t>
      </w:r>
    </w:p>
    <w:p w14:paraId="443360E5" w14:textId="77777777" w:rsidR="00CE26EC" w:rsidRPr="003A2D96" w:rsidRDefault="00CE26EC" w:rsidP="001A3FE3">
      <w:pPr>
        <w:spacing w:before="120" w:after="0" w:line="240" w:lineRule="auto"/>
        <w:jc w:val="both"/>
      </w:pPr>
      <w:r w:rsidRPr="003A2D96">
        <w:tab/>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7"/>
      </w:tblGrid>
      <w:tr w:rsidR="00CE26EC" w:rsidRPr="003A2D96" w14:paraId="5D556F31" w14:textId="77777777" w:rsidTr="00EE56C8">
        <w:trPr>
          <w:trHeight w:val="803"/>
        </w:trPr>
        <w:tc>
          <w:tcPr>
            <w:tcW w:w="4535" w:type="dxa"/>
          </w:tcPr>
          <w:p w14:paraId="4A2DE1DB" w14:textId="77777777" w:rsidR="00CE26EC" w:rsidRPr="003A2D96" w:rsidRDefault="00CE26EC" w:rsidP="00DE6276">
            <w:pPr>
              <w:jc w:val="both"/>
              <w:rPr>
                <w:b/>
                <w:bCs/>
                <w:i/>
                <w:iCs/>
                <w:sz w:val="24"/>
                <w:szCs w:val="18"/>
              </w:rPr>
            </w:pPr>
            <w:r w:rsidRPr="003A2D96">
              <w:rPr>
                <w:b/>
                <w:bCs/>
                <w:i/>
                <w:iCs/>
                <w:sz w:val="24"/>
                <w:szCs w:val="18"/>
              </w:rPr>
              <w:t>Nơi nhận:</w:t>
            </w:r>
          </w:p>
          <w:p w14:paraId="207245D5" w14:textId="77777777" w:rsidR="00CE26EC" w:rsidRPr="002A55AA" w:rsidRDefault="00CE26EC" w:rsidP="00DE6276">
            <w:pPr>
              <w:jc w:val="both"/>
              <w:rPr>
                <w:sz w:val="22"/>
              </w:rPr>
            </w:pPr>
            <w:r w:rsidRPr="002A55AA">
              <w:rPr>
                <w:sz w:val="22"/>
              </w:rPr>
              <w:t>- Như Điều 3;</w:t>
            </w:r>
          </w:p>
          <w:p w14:paraId="4757571B" w14:textId="77777777" w:rsidR="002A55AA" w:rsidRDefault="00CE26EC" w:rsidP="00DE6276">
            <w:pPr>
              <w:jc w:val="both"/>
              <w:rPr>
                <w:sz w:val="22"/>
              </w:rPr>
            </w:pPr>
            <w:r w:rsidRPr="002A55AA">
              <w:rPr>
                <w:sz w:val="22"/>
              </w:rPr>
              <w:t xml:space="preserve">- </w:t>
            </w:r>
            <w:r w:rsidR="00760F5E" w:rsidRPr="002A55AA">
              <w:rPr>
                <w:sz w:val="22"/>
              </w:rPr>
              <w:t>Vụ Pháp chế</w:t>
            </w:r>
            <w:r w:rsidR="002A55AA">
              <w:rPr>
                <w:sz w:val="22"/>
              </w:rPr>
              <w:t>,</w:t>
            </w:r>
            <w:r w:rsidR="00760F5E" w:rsidRPr="002A55AA">
              <w:rPr>
                <w:sz w:val="22"/>
              </w:rPr>
              <w:t xml:space="preserve"> </w:t>
            </w:r>
            <w:r w:rsidRPr="002A55AA">
              <w:rPr>
                <w:sz w:val="22"/>
              </w:rPr>
              <w:t>Bộ Văn hoá,</w:t>
            </w:r>
          </w:p>
          <w:p w14:paraId="2672A2D5" w14:textId="21F3CB1B" w:rsidR="00CE26EC" w:rsidRPr="002A55AA" w:rsidRDefault="00CE26EC" w:rsidP="00DE6276">
            <w:pPr>
              <w:jc w:val="both"/>
              <w:rPr>
                <w:sz w:val="22"/>
              </w:rPr>
            </w:pPr>
            <w:r w:rsidRPr="002A55AA">
              <w:rPr>
                <w:sz w:val="22"/>
              </w:rPr>
              <w:t>Thể thao và Du lịch;</w:t>
            </w:r>
          </w:p>
          <w:p w14:paraId="57B1DDE9" w14:textId="43BB104B" w:rsidR="00CE26EC" w:rsidRPr="002A55AA" w:rsidRDefault="00212E12" w:rsidP="00DE6276">
            <w:pPr>
              <w:jc w:val="both"/>
              <w:rPr>
                <w:sz w:val="22"/>
              </w:rPr>
            </w:pPr>
            <w:r w:rsidRPr="002A55AA">
              <w:rPr>
                <w:sz w:val="22"/>
              </w:rPr>
              <w:t xml:space="preserve">- </w:t>
            </w:r>
            <w:r w:rsidR="00CE26EC" w:rsidRPr="002A55AA">
              <w:rPr>
                <w:sz w:val="22"/>
              </w:rPr>
              <w:t>Cục kiể</w:t>
            </w:r>
            <w:r w:rsidRPr="002A55AA">
              <w:rPr>
                <w:sz w:val="22"/>
              </w:rPr>
              <w:t>m tra VBQPPL - Bộ Tư pháp</w:t>
            </w:r>
            <w:r w:rsidR="00CE26EC" w:rsidRPr="002A55AA">
              <w:rPr>
                <w:sz w:val="22"/>
              </w:rPr>
              <w:t>;</w:t>
            </w:r>
          </w:p>
          <w:p w14:paraId="5680AA79" w14:textId="77777777" w:rsidR="00CE26EC" w:rsidRPr="002A55AA" w:rsidRDefault="00CE26EC" w:rsidP="00DE6276">
            <w:pPr>
              <w:jc w:val="both"/>
              <w:rPr>
                <w:sz w:val="22"/>
              </w:rPr>
            </w:pPr>
            <w:r w:rsidRPr="002A55AA">
              <w:rPr>
                <w:sz w:val="22"/>
              </w:rPr>
              <w:t>- Thường trực Tỉnh uỷ;</w:t>
            </w:r>
          </w:p>
          <w:p w14:paraId="0C878B3F" w14:textId="77777777" w:rsidR="00CE26EC" w:rsidRPr="002A55AA" w:rsidRDefault="00CE26EC" w:rsidP="00DE6276">
            <w:pPr>
              <w:jc w:val="both"/>
              <w:rPr>
                <w:sz w:val="22"/>
              </w:rPr>
            </w:pPr>
            <w:r w:rsidRPr="002A55AA">
              <w:rPr>
                <w:sz w:val="22"/>
              </w:rPr>
              <w:t>- Thường trực UBND tỉnh;</w:t>
            </w:r>
          </w:p>
          <w:p w14:paraId="4465EC04" w14:textId="77777777" w:rsidR="00CE26EC" w:rsidRPr="002A55AA" w:rsidRDefault="00CE26EC" w:rsidP="00DE6276">
            <w:pPr>
              <w:jc w:val="both"/>
              <w:rPr>
                <w:sz w:val="22"/>
              </w:rPr>
            </w:pPr>
            <w:r w:rsidRPr="002A55AA">
              <w:rPr>
                <w:sz w:val="22"/>
              </w:rPr>
              <w:t>- Chủ tịch, các PCT UBND tỉnh;</w:t>
            </w:r>
          </w:p>
          <w:p w14:paraId="47988617" w14:textId="77777777" w:rsidR="00CE26EC" w:rsidRPr="002A55AA" w:rsidRDefault="00CE26EC" w:rsidP="00DE6276">
            <w:pPr>
              <w:jc w:val="both"/>
              <w:rPr>
                <w:sz w:val="22"/>
              </w:rPr>
            </w:pPr>
            <w:r w:rsidRPr="002A55AA">
              <w:rPr>
                <w:sz w:val="22"/>
              </w:rPr>
              <w:t>- Ban Tuyên giáo và Dân vận Tỉnh uỷ;</w:t>
            </w:r>
          </w:p>
          <w:p w14:paraId="0847508D" w14:textId="1D046878" w:rsidR="00660F02" w:rsidRPr="002A55AA" w:rsidRDefault="00660F02" w:rsidP="00DE6276">
            <w:pPr>
              <w:jc w:val="both"/>
              <w:rPr>
                <w:sz w:val="22"/>
              </w:rPr>
            </w:pPr>
            <w:r w:rsidRPr="002A55AA">
              <w:rPr>
                <w:sz w:val="22"/>
              </w:rPr>
              <w:t>- Hội Nhà báo tỉnh;</w:t>
            </w:r>
          </w:p>
          <w:p w14:paraId="2BF11663" w14:textId="77777777" w:rsidR="00CE26EC" w:rsidRPr="002A55AA" w:rsidRDefault="00CE26EC" w:rsidP="00DE6276">
            <w:pPr>
              <w:jc w:val="both"/>
              <w:rPr>
                <w:sz w:val="22"/>
              </w:rPr>
            </w:pPr>
            <w:r w:rsidRPr="002A55AA">
              <w:rPr>
                <w:sz w:val="22"/>
              </w:rPr>
              <w:t xml:space="preserve">- </w:t>
            </w:r>
            <w:r w:rsidR="00DE6276" w:rsidRPr="002A55AA">
              <w:rPr>
                <w:sz w:val="22"/>
              </w:rPr>
              <w:t>VP UBND tỉnh: LĐVP; TTTT, các CV;</w:t>
            </w:r>
          </w:p>
          <w:p w14:paraId="0871A198" w14:textId="008F1F36" w:rsidR="00DE6276" w:rsidRPr="003A2D96" w:rsidRDefault="00DE6276" w:rsidP="00DE6276">
            <w:pPr>
              <w:jc w:val="both"/>
            </w:pPr>
            <w:r w:rsidRPr="002A55AA">
              <w:rPr>
                <w:sz w:val="22"/>
              </w:rPr>
              <w:t>- Lưu: VT, VX.</w:t>
            </w:r>
          </w:p>
        </w:tc>
        <w:tc>
          <w:tcPr>
            <w:tcW w:w="4537" w:type="dxa"/>
          </w:tcPr>
          <w:p w14:paraId="39EC53E9" w14:textId="0795C355" w:rsidR="00CE26EC" w:rsidRPr="003A2D96" w:rsidRDefault="00DE6276" w:rsidP="00DE6276">
            <w:pPr>
              <w:jc w:val="center"/>
              <w:rPr>
                <w:b/>
                <w:bCs/>
              </w:rPr>
            </w:pPr>
            <w:r w:rsidRPr="003A2D96">
              <w:rPr>
                <w:b/>
                <w:bCs/>
              </w:rPr>
              <w:t>TM. UỶ BAN NHÂN DÂN</w:t>
            </w:r>
          </w:p>
          <w:p w14:paraId="18A7722D" w14:textId="77777777" w:rsidR="00DE6276" w:rsidRPr="003A2D96" w:rsidRDefault="00DE6276" w:rsidP="00DE6276">
            <w:pPr>
              <w:jc w:val="center"/>
              <w:rPr>
                <w:b/>
                <w:bCs/>
              </w:rPr>
            </w:pPr>
            <w:r w:rsidRPr="003A2D96">
              <w:rPr>
                <w:b/>
                <w:bCs/>
              </w:rPr>
              <w:t>CHỦ TỊCH</w:t>
            </w:r>
          </w:p>
          <w:p w14:paraId="5D3A7899" w14:textId="77777777" w:rsidR="00DE6276" w:rsidRPr="003A2D96" w:rsidRDefault="00DE6276" w:rsidP="00DE6276">
            <w:pPr>
              <w:spacing w:before="120"/>
              <w:jc w:val="center"/>
              <w:rPr>
                <w:b/>
                <w:bCs/>
              </w:rPr>
            </w:pPr>
          </w:p>
          <w:p w14:paraId="2E7C6902" w14:textId="77777777" w:rsidR="00DE6276" w:rsidRPr="003A2D96" w:rsidRDefault="00DE6276" w:rsidP="00DE6276">
            <w:pPr>
              <w:spacing w:before="120"/>
              <w:jc w:val="center"/>
              <w:rPr>
                <w:b/>
                <w:bCs/>
              </w:rPr>
            </w:pPr>
          </w:p>
          <w:p w14:paraId="28DCB038" w14:textId="5E286C9B" w:rsidR="00DE6276" w:rsidRPr="003A2D96" w:rsidRDefault="00DE6276" w:rsidP="00212E12">
            <w:pPr>
              <w:spacing w:before="120"/>
              <w:rPr>
                <w:b/>
                <w:bCs/>
              </w:rPr>
            </w:pPr>
          </w:p>
          <w:p w14:paraId="0A50EB09" w14:textId="7FD0C801" w:rsidR="00DE6276" w:rsidRPr="003A2D96" w:rsidRDefault="00DE6276" w:rsidP="00DE6276">
            <w:pPr>
              <w:spacing w:before="120"/>
              <w:jc w:val="center"/>
            </w:pPr>
            <w:r w:rsidRPr="003A2D96">
              <w:rPr>
                <w:b/>
                <w:bCs/>
              </w:rPr>
              <w:t>Lê Hải Hoà</w:t>
            </w:r>
          </w:p>
        </w:tc>
      </w:tr>
    </w:tbl>
    <w:p w14:paraId="40D2D8C0" w14:textId="3B6F9EFF" w:rsidR="00597454" w:rsidRPr="003A2D96" w:rsidRDefault="00597454" w:rsidP="001A3FE3">
      <w:pPr>
        <w:spacing w:before="120" w:after="0" w:line="240" w:lineRule="auto"/>
        <w:jc w:val="both"/>
      </w:pPr>
    </w:p>
    <w:p w14:paraId="1F26A2A5" w14:textId="283A6085" w:rsidR="007D3470" w:rsidRPr="003A2D96" w:rsidRDefault="007D3470" w:rsidP="001A3FE3">
      <w:pPr>
        <w:spacing w:before="120" w:after="0" w:line="240" w:lineRule="auto"/>
        <w:jc w:val="both"/>
      </w:pPr>
      <w:r w:rsidRPr="003A2D96">
        <w:tab/>
      </w:r>
    </w:p>
    <w:p w14:paraId="00E53267" w14:textId="4D19ED96" w:rsidR="00F81F72" w:rsidRPr="003A2D96" w:rsidRDefault="00F81F72" w:rsidP="00F81F72">
      <w:pPr>
        <w:spacing w:after="0" w:line="240" w:lineRule="auto"/>
        <w:rPr>
          <w:i/>
          <w:iCs/>
        </w:rPr>
      </w:pPr>
    </w:p>
    <w:p w14:paraId="0A6E781F" w14:textId="77777777" w:rsidR="00D66A63" w:rsidRPr="003A2D96" w:rsidRDefault="00D66A63" w:rsidP="00F81F72">
      <w:pPr>
        <w:spacing w:after="0" w:line="240" w:lineRule="auto"/>
        <w:rPr>
          <w:i/>
          <w:iCs/>
        </w:rPr>
      </w:pPr>
    </w:p>
    <w:p w14:paraId="4DE55149" w14:textId="77777777" w:rsidR="00D66A63" w:rsidRPr="003A2D96" w:rsidRDefault="00D66A63" w:rsidP="00F81F72">
      <w:pPr>
        <w:spacing w:after="0" w:line="240" w:lineRule="auto"/>
        <w:rPr>
          <w:i/>
          <w:iCs/>
        </w:rPr>
      </w:pPr>
    </w:p>
    <w:p w14:paraId="5EDF7E3D" w14:textId="77777777" w:rsidR="00D66A63" w:rsidRPr="003A2D96" w:rsidRDefault="00D66A63" w:rsidP="00F81F72">
      <w:pPr>
        <w:spacing w:after="0" w:line="240" w:lineRule="auto"/>
        <w:rPr>
          <w:i/>
          <w:iCs/>
        </w:rPr>
      </w:pPr>
    </w:p>
    <w:p w14:paraId="3999537E" w14:textId="77777777" w:rsidR="00D66A63" w:rsidRPr="003A2D96" w:rsidRDefault="00D66A63" w:rsidP="00F81F72">
      <w:pPr>
        <w:spacing w:after="0" w:line="240" w:lineRule="auto"/>
        <w:rPr>
          <w:i/>
          <w:iCs/>
        </w:rPr>
      </w:pPr>
    </w:p>
    <w:p w14:paraId="05DC9E47" w14:textId="77777777" w:rsidR="00D66A63" w:rsidRPr="003A2D96" w:rsidRDefault="00D66A63" w:rsidP="00F81F72">
      <w:pPr>
        <w:spacing w:after="0" w:line="240" w:lineRule="auto"/>
        <w:rPr>
          <w:i/>
          <w:iCs/>
        </w:rPr>
      </w:pPr>
    </w:p>
    <w:p w14:paraId="4670D0B4" w14:textId="77777777" w:rsidR="00D66A63" w:rsidRPr="003A2D96" w:rsidRDefault="00D66A63" w:rsidP="00F81F72">
      <w:pPr>
        <w:spacing w:after="0" w:line="240" w:lineRule="auto"/>
        <w:rPr>
          <w:i/>
          <w:iCs/>
        </w:rPr>
      </w:pPr>
    </w:p>
    <w:p w14:paraId="2AC61750" w14:textId="77777777" w:rsidR="00D66A63" w:rsidRPr="003A2D96" w:rsidRDefault="00D66A63" w:rsidP="00F81F72">
      <w:pPr>
        <w:spacing w:after="0" w:line="240" w:lineRule="auto"/>
        <w:rPr>
          <w:i/>
          <w:iCs/>
        </w:rPr>
      </w:pPr>
    </w:p>
    <w:p w14:paraId="1EB05149" w14:textId="77777777" w:rsidR="00D66A63" w:rsidRPr="003A2D96" w:rsidRDefault="00D66A63" w:rsidP="00F81F72">
      <w:pPr>
        <w:spacing w:after="0" w:line="240" w:lineRule="auto"/>
        <w:rPr>
          <w:i/>
          <w:iCs/>
        </w:rPr>
      </w:pPr>
    </w:p>
    <w:p w14:paraId="293A8CAC" w14:textId="77777777" w:rsidR="00D66A63" w:rsidRPr="003A2D96" w:rsidRDefault="00D66A63" w:rsidP="00F81F72">
      <w:pPr>
        <w:spacing w:after="0" w:line="240" w:lineRule="auto"/>
        <w:rPr>
          <w:i/>
          <w:iCs/>
        </w:rPr>
      </w:pPr>
    </w:p>
    <w:p w14:paraId="3C4CFAD5" w14:textId="77777777" w:rsidR="00D66A63" w:rsidRPr="003A2D96" w:rsidRDefault="00D66A63" w:rsidP="00F81F72">
      <w:pPr>
        <w:spacing w:after="0" w:line="240" w:lineRule="auto"/>
        <w:rPr>
          <w:i/>
          <w:iCs/>
        </w:rPr>
      </w:pPr>
    </w:p>
    <w:p w14:paraId="4EFB7AA8" w14:textId="77777777" w:rsidR="00D66A63" w:rsidRPr="003A2D96" w:rsidRDefault="00D66A63" w:rsidP="00F81F72">
      <w:pPr>
        <w:spacing w:after="0" w:line="240" w:lineRule="auto"/>
        <w:rPr>
          <w:i/>
          <w:iCs/>
        </w:rPr>
      </w:pPr>
    </w:p>
    <w:p w14:paraId="52BA0E67" w14:textId="77777777" w:rsidR="00D66A63" w:rsidRPr="003A2D96" w:rsidRDefault="00D66A63" w:rsidP="00F81F72">
      <w:pPr>
        <w:spacing w:after="0" w:line="240" w:lineRule="auto"/>
        <w:rPr>
          <w:i/>
          <w:iCs/>
        </w:rPr>
      </w:pPr>
    </w:p>
    <w:p w14:paraId="6AB7EBF9" w14:textId="77777777" w:rsidR="00D66A63" w:rsidRPr="003A2D96" w:rsidRDefault="00D66A63" w:rsidP="00F81F72">
      <w:pPr>
        <w:spacing w:after="0" w:line="240" w:lineRule="auto"/>
        <w:rPr>
          <w:i/>
          <w:iCs/>
        </w:rPr>
      </w:pPr>
    </w:p>
    <w:p w14:paraId="591A5BC2" w14:textId="77777777" w:rsidR="00D66A63" w:rsidRPr="003A2D96" w:rsidRDefault="00D66A63" w:rsidP="00F81F72">
      <w:pPr>
        <w:spacing w:after="0" w:line="240" w:lineRule="auto"/>
        <w:rPr>
          <w:i/>
          <w:iCs/>
        </w:rPr>
      </w:pPr>
    </w:p>
    <w:p w14:paraId="05E539F1" w14:textId="77777777" w:rsidR="00D66A63" w:rsidRPr="003A2D96" w:rsidRDefault="00D66A63" w:rsidP="00F81F72">
      <w:pPr>
        <w:spacing w:after="0" w:line="240" w:lineRule="auto"/>
        <w:rPr>
          <w:i/>
          <w:iCs/>
        </w:rPr>
      </w:pPr>
    </w:p>
    <w:p w14:paraId="1DB08E49" w14:textId="77777777" w:rsidR="00D66A63" w:rsidRPr="003A2D96" w:rsidRDefault="00D66A63" w:rsidP="00F81F72">
      <w:pPr>
        <w:spacing w:after="0" w:line="240" w:lineRule="auto"/>
        <w:rPr>
          <w:i/>
          <w:iCs/>
        </w:rPr>
      </w:pPr>
    </w:p>
    <w:p w14:paraId="13814E7F" w14:textId="77777777" w:rsidR="00D66A63" w:rsidRPr="003A2D96" w:rsidRDefault="00D66A63" w:rsidP="00F81F72">
      <w:pPr>
        <w:spacing w:after="0" w:line="240" w:lineRule="auto"/>
        <w:rPr>
          <w:i/>
          <w:iCs/>
        </w:rPr>
      </w:pPr>
    </w:p>
    <w:p w14:paraId="251EFEFC" w14:textId="77777777" w:rsidR="00D66A63" w:rsidRPr="003A2D96" w:rsidRDefault="00D66A63" w:rsidP="00F81F72">
      <w:pPr>
        <w:spacing w:after="0" w:line="240" w:lineRule="auto"/>
        <w:rPr>
          <w:i/>
          <w:iCs/>
        </w:rPr>
      </w:pPr>
    </w:p>
    <w:p w14:paraId="05388637" w14:textId="77777777" w:rsidR="00D66A63" w:rsidRPr="003A2D96" w:rsidRDefault="00D66A63" w:rsidP="00F81F72">
      <w:pPr>
        <w:spacing w:after="0" w:line="240" w:lineRule="auto"/>
        <w:rPr>
          <w:i/>
          <w:iCs/>
        </w:rPr>
      </w:pPr>
    </w:p>
    <w:p w14:paraId="5B00267C" w14:textId="77777777" w:rsidR="00D66A63" w:rsidRPr="003A2D96" w:rsidRDefault="00D66A63" w:rsidP="00F81F72">
      <w:pPr>
        <w:spacing w:after="0" w:line="240" w:lineRule="auto"/>
        <w:rPr>
          <w:i/>
          <w:iCs/>
        </w:rPr>
      </w:pPr>
    </w:p>
    <w:p w14:paraId="0D41324A" w14:textId="77777777" w:rsidR="00D66A63" w:rsidRPr="003A2D96" w:rsidRDefault="00D66A63" w:rsidP="00F81F72">
      <w:pPr>
        <w:spacing w:after="0" w:line="240" w:lineRule="auto"/>
        <w:rPr>
          <w:i/>
          <w:iCs/>
        </w:rPr>
      </w:pPr>
    </w:p>
    <w:p w14:paraId="5439AF0E" w14:textId="77777777" w:rsidR="00D66A63" w:rsidRPr="003A2D96" w:rsidRDefault="00D66A63" w:rsidP="00F81F72">
      <w:pPr>
        <w:spacing w:after="0" w:line="240" w:lineRule="auto"/>
        <w:rPr>
          <w:i/>
          <w:iCs/>
        </w:rPr>
      </w:pPr>
    </w:p>
    <w:p w14:paraId="73DEBA8A" w14:textId="77777777" w:rsidR="00D66A63" w:rsidRPr="003A2D96" w:rsidRDefault="00D66A63" w:rsidP="00F81F72">
      <w:pPr>
        <w:spacing w:after="0" w:line="240" w:lineRule="auto"/>
        <w:rPr>
          <w:i/>
          <w:iCs/>
        </w:rPr>
      </w:pPr>
    </w:p>
    <w:p w14:paraId="210C26A7" w14:textId="77777777" w:rsidR="00D66A63" w:rsidRPr="003A2D96" w:rsidRDefault="00D66A63" w:rsidP="00F81F72">
      <w:pPr>
        <w:spacing w:after="0" w:line="240" w:lineRule="auto"/>
        <w:rPr>
          <w:i/>
          <w:iCs/>
        </w:rPr>
      </w:pPr>
    </w:p>
    <w:p w14:paraId="5864C94F" w14:textId="77777777" w:rsidR="00D66A63" w:rsidRPr="003A2D96" w:rsidRDefault="00D66A63" w:rsidP="00F81F72">
      <w:pPr>
        <w:spacing w:after="0" w:line="240" w:lineRule="auto"/>
        <w:rPr>
          <w:i/>
          <w:iCs/>
        </w:rPr>
      </w:pPr>
    </w:p>
    <w:p w14:paraId="632227EA" w14:textId="77777777" w:rsidR="00D66A63" w:rsidRPr="003A2D96" w:rsidRDefault="00D66A63" w:rsidP="00F81F72">
      <w:pPr>
        <w:spacing w:after="0" w:line="240" w:lineRule="auto"/>
        <w:rPr>
          <w:i/>
          <w:iCs/>
        </w:rPr>
      </w:pPr>
    </w:p>
    <w:tbl>
      <w:tblPr>
        <w:tblStyle w:val="TableGrid"/>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7"/>
        <w:gridCol w:w="6175"/>
      </w:tblGrid>
      <w:tr w:rsidR="00D66A63" w:rsidRPr="003A2D96" w14:paraId="2E90276E" w14:textId="77777777" w:rsidTr="00B67536">
        <w:trPr>
          <w:trHeight w:val="983"/>
        </w:trPr>
        <w:tc>
          <w:tcPr>
            <w:tcW w:w="3707" w:type="dxa"/>
          </w:tcPr>
          <w:p w14:paraId="795F76C2" w14:textId="77777777" w:rsidR="00D66A63" w:rsidRPr="003A2D96" w:rsidRDefault="00D66A63" w:rsidP="000960B4">
            <w:pPr>
              <w:jc w:val="center"/>
              <w:rPr>
                <w:b/>
                <w:bCs/>
              </w:rPr>
            </w:pPr>
            <w:r w:rsidRPr="003A2D96">
              <w:rPr>
                <w:b/>
                <w:bCs/>
              </w:rPr>
              <w:lastRenderedPageBreak/>
              <w:t>UỶ BAN NHÂN DÂN</w:t>
            </w:r>
          </w:p>
          <w:p w14:paraId="5E5BF745" w14:textId="77777777" w:rsidR="00D66A63" w:rsidRPr="003A2D96" w:rsidRDefault="00EB5411" w:rsidP="000960B4">
            <w:pPr>
              <w:jc w:val="center"/>
            </w:pPr>
            <w:r>
              <w:rPr>
                <w:b/>
                <w:bCs/>
                <w:noProof/>
              </w:rPr>
              <w:pict w14:anchorId="79349A4C">
                <v:shape id="_x0000_s1033" type="#_x0000_t32" style="position:absolute;left:0;text-align:left;margin-left:57.6pt;margin-top:18.8pt;width:57.75pt;height:0;z-index:251663360" o:connectortype="straight"/>
              </w:pict>
            </w:r>
            <w:r w:rsidR="00D66A63" w:rsidRPr="003A2D96">
              <w:rPr>
                <w:b/>
                <w:bCs/>
              </w:rPr>
              <w:t>TỈNH CAO BẰNG</w:t>
            </w:r>
          </w:p>
        </w:tc>
        <w:tc>
          <w:tcPr>
            <w:tcW w:w="6175" w:type="dxa"/>
          </w:tcPr>
          <w:p w14:paraId="092A0995" w14:textId="77777777" w:rsidR="00D66A63" w:rsidRPr="003A2D96" w:rsidRDefault="00D66A63" w:rsidP="000960B4">
            <w:pPr>
              <w:jc w:val="center"/>
              <w:rPr>
                <w:b/>
                <w:bCs/>
              </w:rPr>
            </w:pPr>
            <w:r w:rsidRPr="003A2D96">
              <w:rPr>
                <w:b/>
                <w:bCs/>
              </w:rPr>
              <w:t>CỘNG HOÀ XÃ HỘI CHỦ NGHĨA VIỆT NAM</w:t>
            </w:r>
          </w:p>
          <w:p w14:paraId="2CBE41BE" w14:textId="77777777" w:rsidR="00D66A63" w:rsidRPr="003A2D96" w:rsidRDefault="00D66A63" w:rsidP="000960B4">
            <w:pPr>
              <w:jc w:val="center"/>
              <w:rPr>
                <w:b/>
                <w:bCs/>
                <w:sz w:val="26"/>
                <w:szCs w:val="20"/>
              </w:rPr>
            </w:pPr>
            <w:r w:rsidRPr="003A2D96">
              <w:rPr>
                <w:b/>
                <w:bCs/>
              </w:rPr>
              <w:t>Độc lập -Tự do -Hạnh phúc</w:t>
            </w:r>
          </w:p>
          <w:p w14:paraId="19ECDABC" w14:textId="77777777" w:rsidR="00D66A63" w:rsidRPr="003A2D96" w:rsidRDefault="00EB5411" w:rsidP="000960B4">
            <w:r>
              <w:rPr>
                <w:b/>
                <w:bCs/>
                <w:noProof/>
              </w:rPr>
              <w:pict w14:anchorId="721060D3">
                <v:shape id="_x0000_s1032" type="#_x0000_t32" style="position:absolute;margin-left:69.2pt;margin-top:2.7pt;width:160.3pt;height:0;z-index:251662336" o:connectortype="straight"/>
              </w:pict>
            </w:r>
          </w:p>
        </w:tc>
      </w:tr>
      <w:tr w:rsidR="00D66A63" w:rsidRPr="003A2D96" w14:paraId="7438CF37" w14:textId="77777777" w:rsidTr="00B67536">
        <w:trPr>
          <w:trHeight w:val="353"/>
        </w:trPr>
        <w:tc>
          <w:tcPr>
            <w:tcW w:w="3707" w:type="dxa"/>
          </w:tcPr>
          <w:p w14:paraId="6B456539" w14:textId="77777777" w:rsidR="00D66A63" w:rsidRPr="003A2D96" w:rsidRDefault="00D66A63" w:rsidP="000960B4">
            <w:pPr>
              <w:jc w:val="center"/>
              <w:rPr>
                <w:sz w:val="26"/>
                <w:szCs w:val="20"/>
              </w:rPr>
            </w:pPr>
            <w:r w:rsidRPr="003A2D96">
              <w:rPr>
                <w:sz w:val="26"/>
                <w:szCs w:val="20"/>
              </w:rPr>
              <w:t>Số:        /2026/QĐ-UBND</w:t>
            </w:r>
          </w:p>
        </w:tc>
        <w:tc>
          <w:tcPr>
            <w:tcW w:w="6175" w:type="dxa"/>
          </w:tcPr>
          <w:p w14:paraId="604939BC" w14:textId="5C5C9389" w:rsidR="00D66A63" w:rsidRPr="003A2D96" w:rsidRDefault="00D66A63" w:rsidP="00817C8F">
            <w:pPr>
              <w:jc w:val="center"/>
              <w:rPr>
                <w:i/>
                <w:iCs/>
                <w:sz w:val="26"/>
                <w:szCs w:val="20"/>
              </w:rPr>
            </w:pPr>
            <w:r w:rsidRPr="003A2D96">
              <w:rPr>
                <w:i/>
                <w:iCs/>
                <w:sz w:val="26"/>
                <w:szCs w:val="20"/>
              </w:rPr>
              <w:t>Cao Bằng, ngày     tháng    năm 2026</w:t>
            </w:r>
          </w:p>
        </w:tc>
      </w:tr>
    </w:tbl>
    <w:p w14:paraId="43145C25" w14:textId="1C15FB61" w:rsidR="00D66A63" w:rsidRPr="003A2D96" w:rsidRDefault="00D66A63" w:rsidP="00F81F72">
      <w:pPr>
        <w:spacing w:after="0" w:line="240" w:lineRule="auto"/>
      </w:pPr>
    </w:p>
    <w:p w14:paraId="26B86C66" w14:textId="77777777" w:rsidR="00B67536" w:rsidRPr="003A2D96" w:rsidRDefault="00B67536" w:rsidP="00D66A63">
      <w:pPr>
        <w:spacing w:after="0" w:line="240" w:lineRule="auto"/>
        <w:jc w:val="center"/>
        <w:rPr>
          <w:b/>
          <w:bCs/>
        </w:rPr>
      </w:pPr>
    </w:p>
    <w:p w14:paraId="60BE75F1" w14:textId="257F7BAD" w:rsidR="00D66A63" w:rsidRPr="003A2D96" w:rsidRDefault="00D66A63" w:rsidP="00D66A63">
      <w:pPr>
        <w:spacing w:after="0" w:line="240" w:lineRule="auto"/>
        <w:jc w:val="center"/>
        <w:rPr>
          <w:b/>
          <w:bCs/>
        </w:rPr>
      </w:pPr>
      <w:r w:rsidRPr="003A2D96">
        <w:rPr>
          <w:b/>
          <w:bCs/>
        </w:rPr>
        <w:t>QUY CHẾ</w:t>
      </w:r>
    </w:p>
    <w:p w14:paraId="404F048B" w14:textId="0F74C04B" w:rsidR="00D66A63" w:rsidRPr="003A2D96" w:rsidRDefault="00D66A63" w:rsidP="00D66A63">
      <w:pPr>
        <w:spacing w:after="0" w:line="240" w:lineRule="auto"/>
        <w:jc w:val="center"/>
        <w:rPr>
          <w:b/>
          <w:bCs/>
        </w:rPr>
      </w:pPr>
      <w:r w:rsidRPr="003A2D96">
        <w:rPr>
          <w:b/>
          <w:bCs/>
        </w:rPr>
        <w:t>Phối hợp theo dõi, xử lý thông tin xấu độc trên không gian mạng</w:t>
      </w:r>
    </w:p>
    <w:p w14:paraId="5D441050" w14:textId="77777777" w:rsidR="00D66A63" w:rsidRDefault="00D66A63" w:rsidP="00D66A63">
      <w:pPr>
        <w:spacing w:after="0" w:line="240" w:lineRule="auto"/>
        <w:jc w:val="center"/>
        <w:rPr>
          <w:b/>
          <w:bCs/>
          <w:i/>
          <w:iCs/>
        </w:rPr>
      </w:pPr>
    </w:p>
    <w:p w14:paraId="4106DF8C" w14:textId="77777777" w:rsidR="00103289" w:rsidRPr="003A2D96" w:rsidRDefault="00103289" w:rsidP="00D66A63">
      <w:pPr>
        <w:spacing w:after="0" w:line="240" w:lineRule="auto"/>
        <w:jc w:val="center"/>
        <w:rPr>
          <w:b/>
          <w:bCs/>
          <w:i/>
          <w:iCs/>
        </w:rPr>
      </w:pPr>
    </w:p>
    <w:p w14:paraId="23C4ED38" w14:textId="1ACB7C6D" w:rsidR="00D66A63" w:rsidRPr="003A2D96" w:rsidRDefault="00D66A63" w:rsidP="00D66A63">
      <w:pPr>
        <w:spacing w:after="0" w:line="240" w:lineRule="auto"/>
        <w:jc w:val="center"/>
        <w:rPr>
          <w:b/>
          <w:bCs/>
        </w:rPr>
      </w:pPr>
      <w:r w:rsidRPr="003A2D96">
        <w:rPr>
          <w:b/>
          <w:bCs/>
        </w:rPr>
        <w:t>Chương I</w:t>
      </w:r>
    </w:p>
    <w:p w14:paraId="1094F9C9" w14:textId="5ECE1D8F" w:rsidR="00D66A63" w:rsidRPr="003A2D96" w:rsidRDefault="00D66A63" w:rsidP="00D66A63">
      <w:pPr>
        <w:spacing w:after="0" w:line="240" w:lineRule="auto"/>
        <w:jc w:val="center"/>
        <w:rPr>
          <w:b/>
          <w:bCs/>
        </w:rPr>
      </w:pPr>
      <w:r w:rsidRPr="003A2D96">
        <w:rPr>
          <w:b/>
          <w:bCs/>
        </w:rPr>
        <w:t>QUY ĐỊNH CHUNG</w:t>
      </w:r>
    </w:p>
    <w:p w14:paraId="4E01890D" w14:textId="77777777" w:rsidR="00D66A63" w:rsidRPr="003A2D96" w:rsidRDefault="00D66A63" w:rsidP="00D66A63">
      <w:pPr>
        <w:spacing w:after="0" w:line="240" w:lineRule="auto"/>
        <w:jc w:val="center"/>
      </w:pPr>
    </w:p>
    <w:p w14:paraId="3A85CE97" w14:textId="4EEDF664" w:rsidR="00D66A63" w:rsidRPr="003A2D96" w:rsidRDefault="00D66A63" w:rsidP="0078223D">
      <w:pPr>
        <w:spacing w:before="120" w:after="0" w:line="240" w:lineRule="auto"/>
        <w:jc w:val="both"/>
        <w:rPr>
          <w:b/>
          <w:bCs/>
        </w:rPr>
      </w:pPr>
      <w:r w:rsidRPr="003A2D96">
        <w:tab/>
      </w:r>
      <w:r w:rsidRPr="003A2D96">
        <w:rPr>
          <w:b/>
          <w:bCs/>
        </w:rPr>
        <w:t>Điều 1. Phạm vi điều chỉnh và đối tượng áp dụng</w:t>
      </w:r>
    </w:p>
    <w:p w14:paraId="48E0B65A" w14:textId="2DC86CE4" w:rsidR="00D66A63" w:rsidRPr="003A2D96" w:rsidRDefault="00D66A63" w:rsidP="0078223D">
      <w:pPr>
        <w:spacing w:before="120" w:after="0" w:line="240" w:lineRule="auto"/>
        <w:jc w:val="both"/>
      </w:pPr>
      <w:r w:rsidRPr="003A2D96">
        <w:rPr>
          <w:b/>
          <w:bCs/>
        </w:rPr>
        <w:tab/>
      </w:r>
      <w:r w:rsidRPr="003A2D96">
        <w:t xml:space="preserve">1. </w:t>
      </w:r>
      <w:r w:rsidR="0019506C" w:rsidRPr="003A2D96">
        <w:t xml:space="preserve">Quy chế này quy định về nguyên tắc, phương thức, nội dung và trách nhiệm phối hợp giữa các cơ quan, đơn vị, địa phương trong việc theo dõi, phát hiện, xử lý thông tin sai sự thật, thông tin xấu độc trên không gian mạng, làm </w:t>
      </w:r>
      <w:r w:rsidR="001F3BA1">
        <w:t>ảnh hưởng đến</w:t>
      </w:r>
      <w:r w:rsidR="0019506C" w:rsidRPr="003A2D96">
        <w:t xml:space="preserve"> sự phát triển </w:t>
      </w:r>
      <w:r w:rsidR="001F3BA1">
        <w:t xml:space="preserve">kinh tế - xã hội, quốc phòng, an ninh, trật tự an toàn xã hội </w:t>
      </w:r>
      <w:r w:rsidR="0019506C" w:rsidRPr="003A2D96">
        <w:t>của tỉnh và các địa phương, gây bức xúc dư luận trong nhân dân trên địa bàn tỉnh.</w:t>
      </w:r>
    </w:p>
    <w:p w14:paraId="3F1DEAFB" w14:textId="5C382986" w:rsidR="0019506C" w:rsidRPr="003A2D96" w:rsidRDefault="0019506C" w:rsidP="0078223D">
      <w:pPr>
        <w:spacing w:before="120" w:after="0" w:line="240" w:lineRule="auto"/>
        <w:jc w:val="both"/>
      </w:pPr>
      <w:r w:rsidRPr="003A2D96">
        <w:tab/>
        <w:t xml:space="preserve">2. Quy chế này áp dụng đối với các </w:t>
      </w:r>
      <w:r w:rsidR="00817C8F" w:rsidRPr="003A2D96">
        <w:t>s</w:t>
      </w:r>
      <w:r w:rsidRPr="003A2D96">
        <w:t>ở, ban</w:t>
      </w:r>
      <w:r w:rsidR="00817C8F" w:rsidRPr="003A2D96">
        <w:t>,</w:t>
      </w:r>
      <w:r w:rsidRPr="003A2D96">
        <w:t xml:space="preserve"> ngành, đơn vị cấp tỉ</w:t>
      </w:r>
      <w:r w:rsidR="00817C8F" w:rsidRPr="003A2D96">
        <w:t>nh;</w:t>
      </w:r>
      <w:r w:rsidRPr="003A2D96">
        <w:t xml:space="preserve"> Uỷ ban nhân dân các xã, phường</w:t>
      </w:r>
      <w:r w:rsidR="00441F1C" w:rsidRPr="003A2D96">
        <w:t xml:space="preserve"> và các tổ chức, cá nhân có liên quan trên địa bàn tỉnh.</w:t>
      </w:r>
    </w:p>
    <w:p w14:paraId="62DC9260" w14:textId="021EFCDD" w:rsidR="00441F1C" w:rsidRPr="003A2D96" w:rsidRDefault="00441F1C" w:rsidP="0078223D">
      <w:pPr>
        <w:spacing w:before="120" w:after="0" w:line="240" w:lineRule="auto"/>
        <w:jc w:val="both"/>
        <w:rPr>
          <w:b/>
          <w:bCs/>
        </w:rPr>
      </w:pPr>
      <w:r w:rsidRPr="003A2D96">
        <w:rPr>
          <w:b/>
          <w:bCs/>
        </w:rPr>
        <w:tab/>
        <w:t>Điều 2. Nguyên tắc phối hợp</w:t>
      </w:r>
    </w:p>
    <w:p w14:paraId="5748C719" w14:textId="5F26310B" w:rsidR="00441F1C" w:rsidRPr="003A2D96" w:rsidRDefault="00441F1C" w:rsidP="0078223D">
      <w:pPr>
        <w:spacing w:before="120" w:after="0" w:line="240" w:lineRule="auto"/>
        <w:jc w:val="both"/>
      </w:pPr>
      <w:r w:rsidRPr="003A2D96">
        <w:rPr>
          <w:b/>
          <w:bCs/>
        </w:rPr>
        <w:tab/>
      </w:r>
      <w:r w:rsidRPr="003A2D96">
        <w:t>1. Công tác phối hợp theo d</w:t>
      </w:r>
      <w:r w:rsidR="005A0191" w:rsidRPr="003A2D96">
        <w:t>õi</w:t>
      </w:r>
      <w:r w:rsidRPr="003A2D96">
        <w:t>, phát hiện, xử lý thông tin sai sự thật, thông tin xấu độc trên không gian mạng được thực hiện trong phạn vi chức năng, nhiệm vụ của các cơ quan, đơn vị, địa phương</w:t>
      </w:r>
      <w:r w:rsidR="00113913" w:rsidRPr="003A2D96">
        <w:t>; tuân thủ sự chỉ đạo, lãnh đạo của cấp trên và quy định của pháp luật.</w:t>
      </w:r>
    </w:p>
    <w:p w14:paraId="4456C4B2" w14:textId="4D040B69" w:rsidR="00113913" w:rsidRPr="003A2D96" w:rsidRDefault="00113913" w:rsidP="0078223D">
      <w:pPr>
        <w:spacing w:before="120" w:after="0" w:line="240" w:lineRule="auto"/>
        <w:jc w:val="both"/>
      </w:pPr>
      <w:r w:rsidRPr="003A2D96">
        <w:tab/>
        <w:t>2. Việc theo dõi, tiếp nhận, kiểm chứng, định hướng, xử lý thông tin sai sự thật, thông tin xấu độc trên không gian mạng phải kịp thời</w:t>
      </w:r>
      <w:r w:rsidR="00817C8F" w:rsidRPr="003A2D96">
        <w:t>,</w:t>
      </w:r>
      <w:r w:rsidRPr="003A2D96">
        <w:t xml:space="preserve"> chính xác; đảm bảo  sự thống nhất, chặt chẽ, không cản trở tự do báo chí, tự do ngôn luận; thực hiện tốt công tác bảo vệ chính trí nội bộ, bảo vệ bí mật của Đảng và Nhà nước.</w:t>
      </w:r>
    </w:p>
    <w:p w14:paraId="47A53CF6" w14:textId="2DEF1056" w:rsidR="00113913" w:rsidRPr="003A2D96" w:rsidRDefault="005A0191" w:rsidP="0078223D">
      <w:pPr>
        <w:spacing w:before="120" w:after="0" w:line="240" w:lineRule="auto"/>
        <w:jc w:val="both"/>
        <w:rPr>
          <w:b/>
          <w:bCs/>
        </w:rPr>
      </w:pPr>
      <w:r w:rsidRPr="003A2D96">
        <w:tab/>
      </w:r>
      <w:r w:rsidRPr="003A2D96">
        <w:rPr>
          <w:b/>
          <w:bCs/>
        </w:rPr>
        <w:t>Điều 3. Phương thức phối hợp</w:t>
      </w:r>
    </w:p>
    <w:p w14:paraId="44CD325F" w14:textId="1C7030BF" w:rsidR="005A0191" w:rsidRPr="003A2D96" w:rsidRDefault="005A0191" w:rsidP="0078223D">
      <w:pPr>
        <w:spacing w:before="120" w:after="0" w:line="240" w:lineRule="auto"/>
        <w:jc w:val="both"/>
      </w:pPr>
      <w:r w:rsidRPr="003A2D96">
        <w:rPr>
          <w:b/>
          <w:bCs/>
        </w:rPr>
        <w:tab/>
      </w:r>
      <w:r w:rsidRPr="003A2D96">
        <w:t>1. Các cơ quan, đơn vị, địa phương tăng cường công tác theo dõi</w:t>
      </w:r>
      <w:r w:rsidR="00047974" w:rsidRPr="003A2D96">
        <w:t>, nắm bắt thông tin; khi phát hiện những nội dung thông tin cần xem xét, xử lý, chủ đ</w:t>
      </w:r>
      <w:r w:rsidR="00D04CF8" w:rsidRPr="003A2D96">
        <w:t>ộng sử dụng các biện pháp ngăn chặn trong phạm vi  khả năng và quyền hạn của đơn vị mình, đồng thời thông báo cho cơ quan chủ trì</w:t>
      </w:r>
      <w:r w:rsidR="007E33A4" w:rsidRPr="003A2D96">
        <w:t xml:space="preserve"> </w:t>
      </w:r>
      <w:r w:rsidR="00D04CF8" w:rsidRPr="003A2D96">
        <w:t>(Sở Văn hoá, Thể thao và Du lịch) để phối hợ</w:t>
      </w:r>
      <w:r w:rsidR="00673F6E" w:rsidRPr="003A2D96">
        <w:t>p. Các hì</w:t>
      </w:r>
      <w:r w:rsidR="00D04CF8" w:rsidRPr="003A2D96">
        <w:t>nh thức thông báo khi phát hiện những vấn đề cần xem xét, xử lý, gồm:</w:t>
      </w:r>
    </w:p>
    <w:p w14:paraId="5FEECDAB" w14:textId="7F97EAAB" w:rsidR="00D04CF8" w:rsidRPr="003A2D96" w:rsidRDefault="00D04CF8" w:rsidP="0078223D">
      <w:pPr>
        <w:spacing w:before="120" w:after="0" w:line="240" w:lineRule="auto"/>
        <w:jc w:val="both"/>
      </w:pPr>
      <w:r w:rsidRPr="003A2D96">
        <w:tab/>
        <w:t>a) Thông qua điện thoại, tin nhắn, Email, văn bản điện tử hoặc các phương tiện điện tử</w:t>
      </w:r>
      <w:r w:rsidR="00673F6E" w:rsidRPr="003A2D96">
        <w:t xml:space="preserve"> khác.</w:t>
      </w:r>
    </w:p>
    <w:p w14:paraId="726FB606" w14:textId="2707A4A7" w:rsidR="00D04CF8" w:rsidRPr="003A2D96" w:rsidRDefault="00D04CF8" w:rsidP="0078223D">
      <w:pPr>
        <w:spacing w:before="120" w:after="0" w:line="240" w:lineRule="auto"/>
        <w:jc w:val="both"/>
      </w:pPr>
      <w:r w:rsidRPr="003A2D96">
        <w:lastRenderedPageBreak/>
        <w:tab/>
        <w:t xml:space="preserve">b) Thông qua </w:t>
      </w:r>
      <w:r w:rsidR="00F61BD2" w:rsidRPr="003A2D96">
        <w:t xml:space="preserve">dịch vụ công hoặc </w:t>
      </w:r>
      <w:r w:rsidRPr="003A2D96">
        <w:t>văn bản gửi/nhận theo đường bưu điện</w:t>
      </w:r>
      <w:r w:rsidR="00F61BD2" w:rsidRPr="003A2D96">
        <w:t>.</w:t>
      </w:r>
    </w:p>
    <w:p w14:paraId="385C7D42" w14:textId="1704057D" w:rsidR="00F61BD2" w:rsidRPr="003A2D96" w:rsidRDefault="00F61BD2" w:rsidP="0078223D">
      <w:pPr>
        <w:spacing w:before="120" w:after="0" w:line="240" w:lineRule="auto"/>
        <w:jc w:val="both"/>
      </w:pPr>
      <w:r w:rsidRPr="003A2D96">
        <w:tab/>
        <w:t>2. Tuỳ theo tính chất, nội dung thông tin, vấn đề cần xử lý, các phương thức phối hợp gồm:</w:t>
      </w:r>
    </w:p>
    <w:p w14:paraId="683EF12C" w14:textId="226BB5CA" w:rsidR="00F61BD2" w:rsidRPr="003A2D96" w:rsidRDefault="00110CD7" w:rsidP="0078223D">
      <w:pPr>
        <w:spacing w:before="120" w:after="0" w:line="240" w:lineRule="auto"/>
        <w:jc w:val="both"/>
      </w:pPr>
      <w:r w:rsidRPr="003A2D96">
        <w:tab/>
        <w:t xml:space="preserve">a) Tổ chức họp các ngành </w:t>
      </w:r>
      <w:r w:rsidR="005B13FF" w:rsidRPr="003A2D96">
        <w:t>l</w:t>
      </w:r>
      <w:r w:rsidRPr="003A2D96">
        <w:t>iên quan để thảo luận, thống nhất việc kiểm tra, xác minh, thẩm định nội dung thông tin sai sự thật, thông tin xấu độc trên không gian mạng cần xử lý; thống nhất đưa ra phương án xử</w:t>
      </w:r>
      <w:r w:rsidR="00673F6E" w:rsidRPr="003A2D96">
        <w:t xml:space="preserve"> lý.</w:t>
      </w:r>
    </w:p>
    <w:p w14:paraId="4358D4D2" w14:textId="533902BD" w:rsidR="00110CD7" w:rsidRPr="003A2D96" w:rsidRDefault="00110CD7" w:rsidP="0078223D">
      <w:pPr>
        <w:spacing w:before="120" w:after="0" w:line="240" w:lineRule="auto"/>
        <w:jc w:val="both"/>
      </w:pPr>
      <w:r w:rsidRPr="003A2D96">
        <w:tab/>
        <w:t>b) Lấy ý kiến bằng văn bản của các cơ quan phối hợp về việc kiểm tra, xác minh, thẩm định, hướng xử lý thông tin sai sự thật, thông tin xấu độc trên không gian mạng.</w:t>
      </w:r>
    </w:p>
    <w:p w14:paraId="04936EA0" w14:textId="3F2501A2" w:rsidR="00F61BD2" w:rsidRPr="003A2D96" w:rsidRDefault="006C0AC1" w:rsidP="0078223D">
      <w:pPr>
        <w:spacing w:before="120" w:after="0" w:line="240" w:lineRule="auto"/>
        <w:jc w:val="both"/>
      </w:pPr>
      <w:r w:rsidRPr="003A2D96">
        <w:tab/>
        <w:t xml:space="preserve">3. Các cơ quan, đơn vị, địa phương cử cán bộ có năng lực, trình độ </w:t>
      </w:r>
      <w:r w:rsidR="001B7F62" w:rsidRPr="003A2D96">
        <w:t>c</w:t>
      </w:r>
      <w:r w:rsidRPr="003A2D96">
        <w:t>huyên môn, khả năng phát hiện, phân tích và x</w:t>
      </w:r>
      <w:r w:rsidR="00673F6E" w:rsidRPr="003A2D96">
        <w:t>ử</w:t>
      </w:r>
      <w:r w:rsidRPr="003A2D96">
        <w:t xml:space="preserve"> lý thông tin để phối hợp trong việc theo dõi, tham mưu xử lý thông tin sai sự thật, thông tin xấu độc trên không gian mạng.</w:t>
      </w:r>
    </w:p>
    <w:p w14:paraId="38DC37C0" w14:textId="7139855B" w:rsidR="006C0AC1" w:rsidRPr="003A2D96" w:rsidRDefault="006C0AC1" w:rsidP="0078223D">
      <w:pPr>
        <w:spacing w:before="120" w:after="0" w:line="240" w:lineRule="auto"/>
        <w:jc w:val="both"/>
      </w:pPr>
      <w:r w:rsidRPr="003A2D96">
        <w:tab/>
        <w:t xml:space="preserve">4. Đối với những nội dung thông tin sai sự thật, thông tin xấu độc trên không gian mạng cần phải tiếp tục điều tra, làm rõ theo quy định của pháp luật hình sự thì </w:t>
      </w:r>
      <w:r w:rsidR="0072308C" w:rsidRPr="003A2D96">
        <w:t>chuy</w:t>
      </w:r>
      <w:r w:rsidR="00673F6E" w:rsidRPr="003A2D96">
        <w:t>ể</w:t>
      </w:r>
      <w:r w:rsidR="0072308C" w:rsidRPr="003A2D96">
        <w:t xml:space="preserve">n </w:t>
      </w:r>
      <w:r w:rsidRPr="003A2D96">
        <w:t xml:space="preserve">cơ quan </w:t>
      </w:r>
      <w:r w:rsidR="0072308C" w:rsidRPr="003A2D96">
        <w:t>Công an thực hiệ</w:t>
      </w:r>
      <w:r w:rsidR="00673F6E" w:rsidRPr="003A2D96">
        <w:t>n theo trì</w:t>
      </w:r>
      <w:r w:rsidR="0072308C" w:rsidRPr="003A2D96">
        <w:t>nh tự của pháp luật.</w:t>
      </w:r>
    </w:p>
    <w:p w14:paraId="0628E15C" w14:textId="77777777" w:rsidR="00673F6E" w:rsidRPr="003A2D96" w:rsidRDefault="00673F6E" w:rsidP="001905A5">
      <w:pPr>
        <w:spacing w:after="0" w:line="240" w:lineRule="auto"/>
        <w:jc w:val="center"/>
        <w:rPr>
          <w:b/>
          <w:bCs/>
        </w:rPr>
      </w:pPr>
    </w:p>
    <w:p w14:paraId="15566C3B" w14:textId="77777777" w:rsidR="00673F6E" w:rsidRPr="003A2D96" w:rsidRDefault="00673F6E" w:rsidP="001905A5">
      <w:pPr>
        <w:spacing w:after="0" w:line="240" w:lineRule="auto"/>
        <w:jc w:val="center"/>
        <w:rPr>
          <w:b/>
          <w:bCs/>
        </w:rPr>
      </w:pPr>
    </w:p>
    <w:p w14:paraId="73C27990" w14:textId="795D8F7B" w:rsidR="000109A3" w:rsidRPr="003A2D96" w:rsidRDefault="000109A3" w:rsidP="001905A5">
      <w:pPr>
        <w:spacing w:after="0" w:line="240" w:lineRule="auto"/>
        <w:jc w:val="center"/>
        <w:rPr>
          <w:b/>
          <w:bCs/>
        </w:rPr>
      </w:pPr>
      <w:r w:rsidRPr="003A2D96">
        <w:rPr>
          <w:b/>
          <w:bCs/>
        </w:rPr>
        <w:t>Chương II</w:t>
      </w:r>
    </w:p>
    <w:p w14:paraId="2B77D483" w14:textId="5F5D940E" w:rsidR="00B67536" w:rsidRPr="003A2D96" w:rsidRDefault="000109A3" w:rsidP="001905A5">
      <w:pPr>
        <w:spacing w:after="0" w:line="240" w:lineRule="auto"/>
        <w:jc w:val="center"/>
        <w:rPr>
          <w:b/>
          <w:bCs/>
        </w:rPr>
      </w:pPr>
      <w:r w:rsidRPr="003A2D96">
        <w:rPr>
          <w:b/>
          <w:bCs/>
        </w:rPr>
        <w:t>NỘI DUNG, TRÁCH NHIỆM PHỐI HỢP</w:t>
      </w:r>
    </w:p>
    <w:p w14:paraId="5465B377" w14:textId="694E9D52" w:rsidR="000109A3" w:rsidRPr="003A2D96" w:rsidRDefault="000109A3" w:rsidP="001905A5">
      <w:pPr>
        <w:spacing w:after="0" w:line="240" w:lineRule="auto"/>
        <w:jc w:val="center"/>
        <w:rPr>
          <w:b/>
          <w:bCs/>
        </w:rPr>
      </w:pPr>
      <w:r w:rsidRPr="003A2D96">
        <w:rPr>
          <w:b/>
          <w:bCs/>
        </w:rPr>
        <w:t xml:space="preserve">VÀ QUY ĐỊNH CHẾ </w:t>
      </w:r>
      <w:r w:rsidR="00DE1F9C" w:rsidRPr="003A2D96">
        <w:rPr>
          <w:b/>
          <w:bCs/>
        </w:rPr>
        <w:t>Đ</w:t>
      </w:r>
      <w:r w:rsidRPr="003A2D96">
        <w:rPr>
          <w:b/>
          <w:bCs/>
        </w:rPr>
        <w:t>Ộ BÁO CÁO</w:t>
      </w:r>
    </w:p>
    <w:p w14:paraId="3E36B78F" w14:textId="77777777" w:rsidR="00673F6E" w:rsidRPr="003A2D96" w:rsidRDefault="00B67536" w:rsidP="0078223D">
      <w:pPr>
        <w:spacing w:before="120" w:after="0" w:line="240" w:lineRule="auto"/>
        <w:jc w:val="both"/>
        <w:rPr>
          <w:b/>
          <w:bCs/>
        </w:rPr>
      </w:pPr>
      <w:r w:rsidRPr="003A2D96">
        <w:rPr>
          <w:b/>
          <w:bCs/>
        </w:rPr>
        <w:tab/>
      </w:r>
    </w:p>
    <w:p w14:paraId="5E1B58A9" w14:textId="183ED9D0" w:rsidR="00B67536" w:rsidRPr="003A2D96" w:rsidRDefault="00B67536" w:rsidP="00673F6E">
      <w:pPr>
        <w:spacing w:before="120" w:after="0" w:line="240" w:lineRule="auto"/>
        <w:ind w:firstLine="720"/>
        <w:jc w:val="both"/>
        <w:rPr>
          <w:b/>
          <w:bCs/>
        </w:rPr>
      </w:pPr>
      <w:r w:rsidRPr="003A2D96">
        <w:rPr>
          <w:b/>
          <w:bCs/>
        </w:rPr>
        <w:t>Điều 4. Nội dung phối hợp</w:t>
      </w:r>
    </w:p>
    <w:p w14:paraId="050B81CE" w14:textId="5BDC9B52" w:rsidR="00B67536" w:rsidRPr="003A2D96" w:rsidRDefault="00D81FCB" w:rsidP="0078223D">
      <w:pPr>
        <w:spacing w:before="120" w:after="0" w:line="240" w:lineRule="auto"/>
        <w:jc w:val="both"/>
      </w:pPr>
      <w:r w:rsidRPr="003A2D96">
        <w:rPr>
          <w:b/>
          <w:bCs/>
        </w:rPr>
        <w:tab/>
      </w:r>
      <w:r w:rsidRPr="003A2D96">
        <w:t>1. Tổ chức tuyên truyền, đấu tranh, phản bác các quan điểm sai trái, luận điệu xuyên tạc của các thế lực thù địch trên không gian mạng.</w:t>
      </w:r>
    </w:p>
    <w:p w14:paraId="51A1C1B8" w14:textId="487DB5A0" w:rsidR="00D81FCB" w:rsidRPr="003A2D96" w:rsidRDefault="00D81FCB" w:rsidP="0078223D">
      <w:pPr>
        <w:spacing w:before="120" w:after="0" w:line="240" w:lineRule="auto"/>
        <w:jc w:val="both"/>
      </w:pPr>
      <w:r w:rsidRPr="003A2D96">
        <w:tab/>
        <w:t xml:space="preserve">2. Rà soát, theo dõi nhằm phát hiện kịp thời những </w:t>
      </w:r>
      <w:r w:rsidR="00870115" w:rsidRPr="003A2D96">
        <w:t>thông tin sai sự thật, thông tin xấu độc đăng tải trên không gian mạng.</w:t>
      </w:r>
    </w:p>
    <w:p w14:paraId="785D0699" w14:textId="77777777" w:rsidR="00870115" w:rsidRPr="003A2D96" w:rsidRDefault="00870115" w:rsidP="0078223D">
      <w:pPr>
        <w:spacing w:before="120" w:after="0" w:line="240" w:lineRule="auto"/>
        <w:jc w:val="both"/>
      </w:pPr>
      <w:r w:rsidRPr="003A2D96">
        <w:tab/>
        <w:t>3. Kiểm tra, xác minh và thẩm định nội dung thông tin sai sự thật, thông tin xấu độc đăng tải trên không gian mạng.</w:t>
      </w:r>
    </w:p>
    <w:p w14:paraId="6FCE109B" w14:textId="77777777" w:rsidR="00870115" w:rsidRPr="003A2D96" w:rsidRDefault="00870115" w:rsidP="0078223D">
      <w:pPr>
        <w:spacing w:before="120" w:after="0" w:line="240" w:lineRule="auto"/>
        <w:jc w:val="both"/>
      </w:pPr>
      <w:r w:rsidRPr="003A2D96">
        <w:tab/>
        <w:t>4. Xử lý hành vi đăng tải thông tin sai sự thật, thông tin xấu độc đăng tải trên không gian mạng.</w:t>
      </w:r>
    </w:p>
    <w:p w14:paraId="35943E3F" w14:textId="78810412" w:rsidR="00870115" w:rsidRPr="003A2D96" w:rsidRDefault="00870115" w:rsidP="0078223D">
      <w:pPr>
        <w:spacing w:before="120" w:after="0" w:line="240" w:lineRule="auto"/>
        <w:jc w:val="both"/>
      </w:pPr>
      <w:r w:rsidRPr="003A2D96">
        <w:tab/>
        <w:t>5. Cung cấp thông tin cho các cơ quan báo chí về kết quả xử lý hành vi đăng tải thông tin sai sự thật, thông tin xấu độc trên không gian mạng để tuyên truyền và kết hợp tuyên truyên, phổ biến các quy định của pháp luật về quản lý, sử dụng thông tin trên không gian mạng đến tổ chức, cá nhân.</w:t>
      </w:r>
    </w:p>
    <w:p w14:paraId="4D544E51" w14:textId="0C864D88" w:rsidR="00260022" w:rsidRPr="003A2D96" w:rsidRDefault="00260022" w:rsidP="0078223D">
      <w:pPr>
        <w:spacing w:before="120" w:after="0" w:line="240" w:lineRule="auto"/>
        <w:jc w:val="both"/>
        <w:rPr>
          <w:b/>
          <w:bCs/>
        </w:rPr>
      </w:pPr>
      <w:r w:rsidRPr="003A2D96">
        <w:tab/>
      </w:r>
      <w:r w:rsidRPr="003A2D96">
        <w:rPr>
          <w:b/>
          <w:bCs/>
        </w:rPr>
        <w:t>Điều 5. Trách nhiệm phối hợp</w:t>
      </w:r>
    </w:p>
    <w:p w14:paraId="51E8E112" w14:textId="4B5B8991" w:rsidR="00260022" w:rsidRPr="003A2D96" w:rsidRDefault="00260022" w:rsidP="0078223D">
      <w:pPr>
        <w:spacing w:before="120" w:after="0" w:line="240" w:lineRule="auto"/>
        <w:jc w:val="both"/>
      </w:pPr>
      <w:r w:rsidRPr="003A2D96">
        <w:rPr>
          <w:b/>
          <w:bCs/>
        </w:rPr>
        <w:tab/>
      </w:r>
      <w:r w:rsidRPr="003A2D96">
        <w:t>1. Sở Văn hoá, Thể thao và Du lịch</w:t>
      </w:r>
    </w:p>
    <w:p w14:paraId="399949AA" w14:textId="3BCA851B" w:rsidR="007C61EB" w:rsidRPr="003A2D96" w:rsidRDefault="00260022" w:rsidP="0078223D">
      <w:pPr>
        <w:spacing w:before="120" w:after="0" w:line="240" w:lineRule="auto"/>
        <w:jc w:val="both"/>
      </w:pPr>
      <w:r w:rsidRPr="003A2D96">
        <w:lastRenderedPageBreak/>
        <w:tab/>
        <w:t>a) Chủ trì tổ chức thực hiện công tác phối hợp rà soát, theo dõi, xử lý thông tin sai sự thật, thông tin xấu độc trên không gian mạ</w:t>
      </w:r>
      <w:r w:rsidR="00DF3243" w:rsidRPr="003A2D96">
        <w:t xml:space="preserve">ng. </w:t>
      </w:r>
      <w:r w:rsidRPr="003A2D96">
        <w:t xml:space="preserve">Tham mưu </w:t>
      </w:r>
      <w:r w:rsidR="00DF3243" w:rsidRPr="003A2D96">
        <w:t xml:space="preserve">Chủ tịch </w:t>
      </w:r>
      <w:r w:rsidRPr="003A2D96">
        <w:t xml:space="preserve">Uỷ </w:t>
      </w:r>
      <w:r w:rsidR="00077791" w:rsidRPr="003A2D96">
        <w:t xml:space="preserve">ban nhân dân tỉnh ban hành Quyết định kiện toàn Tổ </w:t>
      </w:r>
      <w:r w:rsidR="00DF3243" w:rsidRPr="003A2D96">
        <w:t xml:space="preserve">công tác </w:t>
      </w:r>
      <w:r w:rsidR="00077791" w:rsidRPr="003A2D96">
        <w:t>theo dõi, xử lý thông tin xấu độc trên không gian mạ</w:t>
      </w:r>
      <w:r w:rsidR="00DF3243" w:rsidRPr="003A2D96">
        <w:t>ng.</w:t>
      </w:r>
      <w:r w:rsidR="00077791" w:rsidRPr="003A2D96">
        <w:t xml:space="preserve"> Tổ chức theo dõi, tiếp nhận, tổng hợp thông tin sai sự thật, thông tin xấu độc trên không</w:t>
      </w:r>
      <w:r w:rsidR="00DF3243" w:rsidRPr="003A2D96">
        <w:t xml:space="preserve"> gian mạng</w:t>
      </w:r>
      <w:r w:rsidR="007C61EB" w:rsidRPr="003A2D96">
        <w:t xml:space="preserve"> có liên quan đến các </w:t>
      </w:r>
      <w:r w:rsidR="00DF3243" w:rsidRPr="003A2D96">
        <w:t xml:space="preserve">cơ quan, </w:t>
      </w:r>
      <w:r w:rsidR="007C61EB" w:rsidRPr="003A2D96">
        <w:t>địa phương trên địa bàn tỉ</w:t>
      </w:r>
      <w:r w:rsidR="00DF3243" w:rsidRPr="003A2D96">
        <w:t xml:space="preserve">nh. </w:t>
      </w:r>
      <w:r w:rsidR="007C61EB" w:rsidRPr="003A2D96">
        <w:t>Triển khai các phương thức phối hợp để kiểm tra, xác minh, thẩm định thông tin vi phạm.</w:t>
      </w:r>
    </w:p>
    <w:p w14:paraId="6C3290AB" w14:textId="23DC7A0E" w:rsidR="007C61EB" w:rsidRPr="003A2D96" w:rsidRDefault="007C61EB" w:rsidP="0078223D">
      <w:pPr>
        <w:spacing w:before="120" w:after="0" w:line="240" w:lineRule="auto"/>
        <w:jc w:val="both"/>
      </w:pPr>
      <w:r w:rsidRPr="003A2D96">
        <w:tab/>
        <w:t xml:space="preserve">b) Phối hợp với Ban Tuyên giáo và Dân vận Tỉnh uỷ, Công an tỉnh và các cơ quan, đơn vị cấp tỉnh, chính quyền </w:t>
      </w:r>
      <w:r w:rsidR="005F405C" w:rsidRPr="003A2D96">
        <w:t>địa phương chủ động, kịp thời thực hiện công tác thông tin tuyên truyền, phản bác các luận điệ</w:t>
      </w:r>
      <w:r w:rsidR="00DF3243" w:rsidRPr="003A2D96">
        <w:t>u</w:t>
      </w:r>
      <w:r w:rsidR="005F405C" w:rsidRPr="003A2D96">
        <w:t xml:space="preserve"> xuyên tạc, vu khống lãnh đạo Đảng, Nhà nước, lãnh đạo tỉnh trên không gian mạng; định hướng, kiểm soát chặt chẽ hoạt động đăng tải thông tin trên không gian mạng, kiên quyết x</w:t>
      </w:r>
      <w:r w:rsidR="00DF3243" w:rsidRPr="003A2D96">
        <w:t>ử</w:t>
      </w:r>
      <w:r w:rsidR="005F405C" w:rsidRPr="003A2D96">
        <w:t xml:space="preserve"> lý hoặc đề xuất xử lý nghiêm những trường hợp vi phạm pháp luật, vi phạm đạo đức người làm bá</w:t>
      </w:r>
      <w:r w:rsidR="00DF3243" w:rsidRPr="003A2D96">
        <w:t>o.</w:t>
      </w:r>
    </w:p>
    <w:p w14:paraId="731BF811" w14:textId="7F8BD07F" w:rsidR="005F405C" w:rsidRPr="003A2D96" w:rsidRDefault="005F405C" w:rsidP="0078223D">
      <w:pPr>
        <w:spacing w:before="120" w:after="0" w:line="240" w:lineRule="auto"/>
        <w:jc w:val="both"/>
      </w:pPr>
      <w:r w:rsidRPr="003A2D96">
        <w:tab/>
        <w:t xml:space="preserve">c) </w:t>
      </w:r>
      <w:r w:rsidR="00E372F8" w:rsidRPr="003A2D96">
        <w:t>Tổ chức họp hoặc lấy ý kiến bằng văn bản của các cơ quan, tổ chức, đơn vị phối hợp kiểm tra, xác minh, thẩm định, đề xuất hướng xử lý những hành vi đăng tải thông tin sai sự thật, thông tin có nội dung xấu độc trên không gian mạ</w:t>
      </w:r>
      <w:r w:rsidR="00DF3243" w:rsidRPr="003A2D96">
        <w:t>ng.</w:t>
      </w:r>
    </w:p>
    <w:p w14:paraId="704F9B98" w14:textId="442DE03D" w:rsidR="00E372F8" w:rsidRPr="003A2D96" w:rsidRDefault="00E372F8" w:rsidP="0078223D">
      <w:pPr>
        <w:spacing w:before="120" w:after="0" w:line="240" w:lineRule="auto"/>
        <w:jc w:val="both"/>
      </w:pPr>
      <w:r w:rsidRPr="003A2D96">
        <w:tab/>
        <w:t xml:space="preserve">d) </w:t>
      </w:r>
      <w:r w:rsidR="00511AB2" w:rsidRPr="003A2D96">
        <w:t xml:space="preserve">Thường xuyên rà soát các trang thông tin điện tử, trang mạng xã hội; </w:t>
      </w:r>
      <w:r w:rsidR="00425BCC" w:rsidRPr="003A2D96">
        <w:t>kịp thời phát hiện</w:t>
      </w:r>
      <w:r w:rsidR="00404325" w:rsidRPr="003A2D96">
        <w:t xml:space="preserve"> những thông tin sai sự thật, thông tin xấu độc để báo cáo Uỷ ban nhân dân tỉ</w:t>
      </w:r>
      <w:r w:rsidR="00DF3243" w:rsidRPr="003A2D96">
        <w:t>nh.</w:t>
      </w:r>
    </w:p>
    <w:p w14:paraId="2AC4CF14" w14:textId="3CD75E20" w:rsidR="00821390" w:rsidRPr="003A2D96" w:rsidRDefault="00404325" w:rsidP="0078223D">
      <w:pPr>
        <w:spacing w:before="120" w:after="0" w:line="240" w:lineRule="auto"/>
        <w:jc w:val="both"/>
      </w:pPr>
      <w:r w:rsidRPr="003A2D96">
        <w:tab/>
        <w:t>đ) Tổ chức khai thác các hệ thống để kiểm soát thông tin sai sự thật, thông tin xấu độc trên hệ thống cơ sở d</w:t>
      </w:r>
      <w:r w:rsidR="007151DA" w:rsidRPr="003A2D96">
        <w:t>ữ</w:t>
      </w:r>
      <w:r w:rsidRPr="003A2D96">
        <w:t xml:space="preserve"> liệu; </w:t>
      </w:r>
      <w:r w:rsidR="00821390" w:rsidRPr="003A2D96">
        <w:t>xâ</w:t>
      </w:r>
      <w:r w:rsidR="007151DA" w:rsidRPr="003A2D96">
        <w:t>y</w:t>
      </w:r>
      <w:r w:rsidR="00821390" w:rsidRPr="003A2D96">
        <w:t xml:space="preserve"> dựng hệ thống cơ sở dữ liệu và phần mềm quản quản lý thông tin trên không gian mạ</w:t>
      </w:r>
      <w:r w:rsidR="00DF3243" w:rsidRPr="003A2D96">
        <w:t>ng.</w:t>
      </w:r>
    </w:p>
    <w:p w14:paraId="580308BA" w14:textId="135992AC" w:rsidR="00821390" w:rsidRPr="003A2D96" w:rsidRDefault="00821390" w:rsidP="0078223D">
      <w:pPr>
        <w:spacing w:before="120" w:after="0" w:line="240" w:lineRule="auto"/>
        <w:jc w:val="both"/>
      </w:pPr>
      <w:r w:rsidRPr="003A2D96">
        <w:tab/>
        <w:t>e) Hướng dẫn, phối hợp với các cơ quan, đơn vị, địa phương tổ chức cung cấp thông tin cho báo chí; xử lý thông tin trên không gian mạng theo quy định của pháp luật; tổ chức tập huấn nâng cao nhận thức, k</w:t>
      </w:r>
      <w:r w:rsidR="007151DA" w:rsidRPr="003A2D96">
        <w:t>ỹ</w:t>
      </w:r>
      <w:r w:rsidRPr="003A2D96">
        <w:t xml:space="preserve"> năng nh</w:t>
      </w:r>
      <w:r w:rsidR="007151DA" w:rsidRPr="003A2D96">
        <w:t>ậ</w:t>
      </w:r>
      <w:r w:rsidRPr="003A2D96">
        <w:t>n diện, phòng ngừa, ngăn chặn thông tin sai sự thật, thông tin xấu độc trên không gian mạ</w:t>
      </w:r>
      <w:r w:rsidR="00DF3243" w:rsidRPr="003A2D96">
        <w:t>ng.</w:t>
      </w:r>
    </w:p>
    <w:p w14:paraId="109C0BED" w14:textId="0C68DB67" w:rsidR="00821390" w:rsidRPr="003A2D96" w:rsidRDefault="00821390" w:rsidP="0078223D">
      <w:pPr>
        <w:spacing w:before="120" w:after="0" w:line="240" w:lineRule="auto"/>
        <w:jc w:val="both"/>
      </w:pPr>
      <w:r w:rsidRPr="003A2D96">
        <w:tab/>
      </w:r>
      <w:r w:rsidR="0063773D" w:rsidRPr="003A2D96">
        <w:t>g) Tham mưu Uỷ ban nhân dân</w:t>
      </w:r>
      <w:r w:rsidR="00CA7368" w:rsidRPr="003A2D96">
        <w:t xml:space="preserve"> tỉnh đề nghị Bộ Văn hoá, Thể thao và Du lịch yêu cầu gỡ bỏ thông tin có nội dung vi phạm pháp luật, thông tin sai sự thật, thông tin xấu độc trên không gian mạng</w:t>
      </w:r>
      <w:r w:rsidR="00DF3243" w:rsidRPr="003A2D96">
        <w:t>.</w:t>
      </w:r>
    </w:p>
    <w:p w14:paraId="27B840DF" w14:textId="5A512820" w:rsidR="002D17FD" w:rsidRPr="003A2D96" w:rsidRDefault="002D17FD" w:rsidP="0078223D">
      <w:pPr>
        <w:spacing w:before="120" w:after="0" w:line="240" w:lineRule="auto"/>
        <w:jc w:val="both"/>
      </w:pPr>
      <w:r w:rsidRPr="003A2D96">
        <w:tab/>
        <w:t>h) Xử lý nghiêm các hành vi vi phạm đăng tải thông tin sai sự thật, thông tin xấu độc trên không gian mạng theo thẩm quyền; kịp thời tham mưu Uỷ ban nhân dân tỉnh chỉ đạo các cơ quan, đơn vị, địa phương có liên quan xử lý theo chức năng, nhiệm vụ.</w:t>
      </w:r>
    </w:p>
    <w:p w14:paraId="3AD8C4D1" w14:textId="00F5C046" w:rsidR="002D17FD" w:rsidRPr="003A2D96" w:rsidRDefault="002D17FD" w:rsidP="0078223D">
      <w:pPr>
        <w:spacing w:before="120" w:after="0" w:line="240" w:lineRule="auto"/>
        <w:jc w:val="both"/>
      </w:pPr>
      <w:r w:rsidRPr="003A2D96">
        <w:tab/>
        <w:t>2. Đề nghị Ban Tuyên giáo và Dân vận Tỉnh uỷ</w:t>
      </w:r>
    </w:p>
    <w:p w14:paraId="54A637FC" w14:textId="3B446CC5" w:rsidR="002D17FD" w:rsidRPr="003A2D96" w:rsidRDefault="002D17FD" w:rsidP="0078223D">
      <w:pPr>
        <w:spacing w:before="120" w:after="0" w:line="240" w:lineRule="auto"/>
        <w:jc w:val="both"/>
      </w:pPr>
      <w:r w:rsidRPr="003A2D96">
        <w:tab/>
        <w:t xml:space="preserve">a) </w:t>
      </w:r>
      <w:r w:rsidR="00631AD7" w:rsidRPr="003A2D96">
        <w:t>Tăng cường chỉ đạo, định hướng chính trị, tư tưởng; chỉ đạo đẩy mạnh  thông tin tích cực, tuyên truyền và cung cấp thông tin chính thống liên quan đến các vấn đề dư luận quan tâm, vụ việc phức tạp, nổi cộm; kịp thời định hướng đấu tranh, phản bác các quan điểm sai trái, thù địch, thông tin sai sự thật, thông tin xấu độc trên không gian mạ</w:t>
      </w:r>
      <w:r w:rsidR="00463E7D" w:rsidRPr="003A2D96">
        <w:t>ng.</w:t>
      </w:r>
    </w:p>
    <w:p w14:paraId="19464D9C" w14:textId="3196D6AC" w:rsidR="00631AD7" w:rsidRPr="003A2D96" w:rsidRDefault="00631AD7" w:rsidP="0078223D">
      <w:pPr>
        <w:spacing w:before="120" w:after="0" w:line="240" w:lineRule="auto"/>
        <w:jc w:val="both"/>
      </w:pPr>
      <w:r w:rsidRPr="003A2D96">
        <w:lastRenderedPageBreak/>
        <w:tab/>
        <w:t xml:space="preserve">b) Thường xuyên theo dõi, nắm chắc tình hình hoạt động của các thế lực thù địch, phản động lợi dung các sự kiện quan trọng, vụ việc phức tạp, nhạy cảm để </w:t>
      </w:r>
      <w:r w:rsidR="00AB2BEB" w:rsidRPr="003A2D96">
        <w:t>chống phá Nhà nước trên địa bàn tỉnh; đề xuất các biện pháp đấu tranh phản bác, ngăn chặn, bóc gỡ, xử lý thông tin sai sự thật, thông tin xấu độc trên không gian mạ</w:t>
      </w:r>
      <w:r w:rsidR="00463E7D" w:rsidRPr="003A2D96">
        <w:t>ng.</w:t>
      </w:r>
    </w:p>
    <w:p w14:paraId="1AEB11C9" w14:textId="32EBE2C8" w:rsidR="00AB2BEB" w:rsidRPr="003A2D96" w:rsidRDefault="00AB2BEB" w:rsidP="0078223D">
      <w:pPr>
        <w:spacing w:before="120" w:after="0" w:line="240" w:lineRule="auto"/>
        <w:jc w:val="both"/>
      </w:pPr>
      <w:r w:rsidRPr="003A2D96">
        <w:tab/>
        <w:t xml:space="preserve">3. </w:t>
      </w:r>
      <w:r w:rsidR="00350B32" w:rsidRPr="003A2D96">
        <w:t>Ban Nội chính Tỉnh uỷ</w:t>
      </w:r>
    </w:p>
    <w:p w14:paraId="1079146D" w14:textId="3BC285C4" w:rsidR="00350B32" w:rsidRPr="003A2D96" w:rsidRDefault="00350B32" w:rsidP="0078223D">
      <w:pPr>
        <w:spacing w:before="120" w:after="0" w:line="240" w:lineRule="auto"/>
        <w:jc w:val="both"/>
      </w:pPr>
      <w:r w:rsidRPr="003A2D96">
        <w:tab/>
        <w:t>Phối hợp theo dõi, phát hiện, tiếp nhận các thông tin sai sự thật, thông tin có nội dung xấu độc trên không gian mạng liên quan đến lĩnh vực nội chính, công tác</w:t>
      </w:r>
      <w:r w:rsidR="006805CD" w:rsidRPr="003A2D96">
        <w:t xml:space="preserve"> </w:t>
      </w:r>
      <w:r w:rsidRPr="003A2D96">
        <w:t>cải cách tư pháp, công tác phòng chống tham nhũng trên địa bàn tỉnh.</w:t>
      </w:r>
    </w:p>
    <w:p w14:paraId="2E276F52" w14:textId="3B62B837" w:rsidR="00350B32" w:rsidRPr="003A2D96" w:rsidRDefault="00350B32" w:rsidP="0078223D">
      <w:pPr>
        <w:spacing w:before="120" w:after="0" w:line="240" w:lineRule="auto"/>
        <w:jc w:val="both"/>
      </w:pPr>
      <w:r w:rsidRPr="003A2D96">
        <w:tab/>
        <w:t>4. Công an tỉnh</w:t>
      </w:r>
    </w:p>
    <w:p w14:paraId="5BB732B0" w14:textId="38DFAB63" w:rsidR="00350B32" w:rsidRPr="003A2D96" w:rsidRDefault="00350B32" w:rsidP="0078223D">
      <w:pPr>
        <w:spacing w:before="120" w:after="0" w:line="240" w:lineRule="auto"/>
        <w:jc w:val="both"/>
      </w:pPr>
      <w:r w:rsidRPr="003A2D96">
        <w:tab/>
        <w:t>a) Chủ trì, phối hợp với Sở Văn hoá, Thể thao và Du lịch trong công tác phòng ngừa, phát hiện, đấu tranh, xử lý nghiêm các tổ chức, cá nhân</w:t>
      </w:r>
      <w:r w:rsidR="009C1DBE" w:rsidRPr="003A2D96">
        <w:t xml:space="preserve"> lợi dụng không gian mạng để cung cấp, chia sẻ, phát tán thông tin sai sự thật, thông tin xấu độc, xâm hại đến an ninh quốc gia, trật tự an toàn xã hội, quyền và lợi ích hợp pháp của cơ quan, tổ chức, cá nhân trên địa bàn tỉ</w:t>
      </w:r>
      <w:r w:rsidR="00463E7D" w:rsidRPr="003A2D96">
        <w:t>nh.</w:t>
      </w:r>
    </w:p>
    <w:p w14:paraId="1BAFDF8E" w14:textId="4E6D73C1" w:rsidR="009C1DBE" w:rsidRPr="003A2D96" w:rsidRDefault="009C1DBE" w:rsidP="0078223D">
      <w:pPr>
        <w:spacing w:before="120" w:after="0" w:line="240" w:lineRule="auto"/>
        <w:jc w:val="both"/>
        <w:rPr>
          <w:szCs w:val="28"/>
        </w:rPr>
      </w:pPr>
      <w:r w:rsidRPr="003A2D96">
        <w:tab/>
        <w:t>b) Áp dụng các biện pháp nghiệp vụ</w:t>
      </w:r>
      <w:r w:rsidR="00A6424F" w:rsidRPr="003A2D96">
        <w:t xml:space="preserve"> </w:t>
      </w:r>
      <w:r w:rsidR="00A6424F" w:rsidRPr="003A2D96">
        <w:rPr>
          <w:szCs w:val="28"/>
        </w:rPr>
        <w:t>theo dõi, nắm bắt tình hình hoạt động chống phá của các thế lực thù địch, phản động, cơ hội chính trị trên không gian mạng; thu thập thông tin, điều tra, xác lập chứ</w:t>
      </w:r>
      <w:r w:rsidR="00A6424F" w:rsidRPr="003A2D96">
        <w:rPr>
          <w:szCs w:val="28"/>
          <w:lang w:val="vi-VN"/>
        </w:rPr>
        <w:t>ng</w:t>
      </w:r>
      <w:r w:rsidR="00A6424F" w:rsidRPr="003A2D96">
        <w:rPr>
          <w:szCs w:val="28"/>
        </w:rPr>
        <w:t xml:space="preserve"> cứ, danh tính tổ chức, cá nhân vi phạm trên không gian mạng và đề xuất hướng xử lý; tổ chức thực hiện các nội dung phối hợp theo đề nghị của cơ quan chủ trì; tích cực, chủ động xác minh làm rõ nguồn gốc, danh tính của các tổ chức, cá nhân vi phạm việc cung cấp, chia sẻ, phát tán  thông tin sai sự thật, thông tin xấu độc trên không gian mạng.</w:t>
      </w:r>
    </w:p>
    <w:p w14:paraId="1B6DB533" w14:textId="6A890142" w:rsidR="00A6424F" w:rsidRPr="003A2D96" w:rsidRDefault="00A6424F" w:rsidP="0078223D">
      <w:pPr>
        <w:spacing w:before="120" w:after="0" w:line="240" w:lineRule="auto"/>
        <w:jc w:val="both"/>
        <w:rPr>
          <w:szCs w:val="28"/>
        </w:rPr>
      </w:pPr>
      <w:r w:rsidRPr="003A2D96">
        <w:rPr>
          <w:szCs w:val="28"/>
        </w:rPr>
        <w:tab/>
        <w:t>5. Hội Nhà báo tỉnh</w:t>
      </w:r>
    </w:p>
    <w:p w14:paraId="60944A03" w14:textId="41A077D7" w:rsidR="00A6424F" w:rsidRPr="003A2D96" w:rsidRDefault="00A6424F" w:rsidP="0078223D">
      <w:pPr>
        <w:spacing w:before="120" w:after="0" w:line="240" w:lineRule="auto"/>
        <w:jc w:val="both"/>
        <w:rPr>
          <w:szCs w:val="28"/>
        </w:rPr>
      </w:pPr>
      <w:r w:rsidRPr="003A2D96">
        <w:rPr>
          <w:szCs w:val="28"/>
        </w:rPr>
        <w:tab/>
      </w:r>
      <w:r w:rsidR="00F10127" w:rsidRPr="003A2D96">
        <w:rPr>
          <w:szCs w:val="28"/>
        </w:rPr>
        <w:t>a) Quán triệt hội viên chấp hành nghiêm Quy định về đạo đức nghề nghiệp của Người làm báo Việt Nam; Quy tắc sử dụng mạng xã hội của Người làm báo Việt Nam đến các Chi hội và hội viên do Hội Nhà báo quả</w:t>
      </w:r>
      <w:r w:rsidR="00463E7D" w:rsidRPr="003A2D96">
        <w:rPr>
          <w:szCs w:val="28"/>
        </w:rPr>
        <w:t>n lý.</w:t>
      </w:r>
    </w:p>
    <w:p w14:paraId="0138801D" w14:textId="77A8D0A1" w:rsidR="00F10127" w:rsidRPr="003A2D96" w:rsidRDefault="00F10127" w:rsidP="0078223D">
      <w:pPr>
        <w:spacing w:before="120" w:after="0" w:line="240" w:lineRule="auto"/>
        <w:jc w:val="both"/>
        <w:rPr>
          <w:szCs w:val="28"/>
        </w:rPr>
      </w:pPr>
      <w:r w:rsidRPr="003A2D96">
        <w:rPr>
          <w:szCs w:val="28"/>
        </w:rPr>
        <w:tab/>
        <w:t>b) Xử lý hoặc kiến nghị</w:t>
      </w:r>
      <w:r w:rsidR="00463E7D" w:rsidRPr="003A2D96">
        <w:rPr>
          <w:szCs w:val="28"/>
        </w:rPr>
        <w:t xml:space="preserve"> </w:t>
      </w:r>
      <w:r w:rsidRPr="003A2D96">
        <w:rPr>
          <w:szCs w:val="28"/>
        </w:rPr>
        <w:t xml:space="preserve">xử lý nghiêm đối với hội viên vi phạm Quy tắc sử dụng mạng xã hội của Người làm báo </w:t>
      </w:r>
      <w:r w:rsidR="00816EA2" w:rsidRPr="003A2D96">
        <w:rPr>
          <w:szCs w:val="28"/>
        </w:rPr>
        <w:t>Việt Nam, vi phạm 10 điều quy định về đạo đức người làm báo Việt Nam.</w:t>
      </w:r>
    </w:p>
    <w:p w14:paraId="0EDF6026" w14:textId="7AA19FC6" w:rsidR="00816EA2" w:rsidRPr="003A2D96" w:rsidRDefault="00816EA2" w:rsidP="0078223D">
      <w:pPr>
        <w:spacing w:before="120" w:after="0" w:line="240" w:lineRule="auto"/>
        <w:jc w:val="both"/>
      </w:pPr>
      <w:r w:rsidRPr="003A2D96">
        <w:rPr>
          <w:szCs w:val="28"/>
        </w:rPr>
        <w:tab/>
      </w:r>
      <w:r w:rsidR="00463E7D" w:rsidRPr="003A2D96">
        <w:rPr>
          <w:szCs w:val="28"/>
        </w:rPr>
        <w:t>6. Báo và Phát thanh, t</w:t>
      </w:r>
      <w:r w:rsidRPr="003A2D96">
        <w:rPr>
          <w:szCs w:val="28"/>
        </w:rPr>
        <w:t>ruyền hình Cao Bằng</w:t>
      </w:r>
    </w:p>
    <w:p w14:paraId="0F9BA758" w14:textId="1B862C7A" w:rsidR="00350B32" w:rsidRPr="003A2D96" w:rsidRDefault="004F7A54" w:rsidP="0078223D">
      <w:pPr>
        <w:spacing w:before="120" w:after="0" w:line="240" w:lineRule="auto"/>
        <w:jc w:val="both"/>
      </w:pPr>
      <w:r w:rsidRPr="003A2D96">
        <w:tab/>
      </w:r>
      <w:r w:rsidR="00F03E86" w:rsidRPr="003A2D96">
        <w:t>Chủ động, thực hiện công tác thông tin, tuyên truyền, phổ biến giáo dục pháp luật trong lĩnh vực thông tin điện tử; các quy định của pháp luật về quản lý, sử dụng thông tin trên không gian mạng đế</w:t>
      </w:r>
      <w:r w:rsidR="00463E7D" w:rsidRPr="003A2D96">
        <w:t xml:space="preserve">n </w:t>
      </w:r>
      <w:r w:rsidR="00F03E86" w:rsidRPr="003A2D96">
        <w:t>tổ chức, cá nhân; tích cực tuyên truyền đấu trang, phản bác các thông tin sai sự thật, thông tin xấu độc</w:t>
      </w:r>
      <w:r w:rsidR="00832A80" w:rsidRPr="003A2D96">
        <w:t xml:space="preserve"> trên không gian mạng.</w:t>
      </w:r>
    </w:p>
    <w:p w14:paraId="1BB672D2" w14:textId="32BCAB2C" w:rsidR="00832A80" w:rsidRPr="003A2D96" w:rsidRDefault="00463E7D" w:rsidP="0078223D">
      <w:pPr>
        <w:spacing w:before="120" w:after="0" w:line="240" w:lineRule="auto"/>
        <w:jc w:val="both"/>
      </w:pPr>
      <w:r w:rsidRPr="003A2D96">
        <w:tab/>
        <w:t>7. Các s</w:t>
      </w:r>
      <w:r w:rsidR="00832A80" w:rsidRPr="003A2D96">
        <w:t xml:space="preserve">ở, </w:t>
      </w:r>
      <w:r w:rsidRPr="003A2D96">
        <w:t>b</w:t>
      </w:r>
      <w:r w:rsidR="00832A80" w:rsidRPr="003A2D96">
        <w:t>an</w:t>
      </w:r>
      <w:r w:rsidRPr="003A2D96">
        <w:t>,</w:t>
      </w:r>
      <w:r w:rsidR="00832A80" w:rsidRPr="003A2D96">
        <w:t xml:space="preserve"> ngành</w:t>
      </w:r>
      <w:r w:rsidRPr="003A2D96">
        <w:t>;</w:t>
      </w:r>
      <w:r w:rsidR="00832A80" w:rsidRPr="003A2D96">
        <w:t xml:space="preserve"> Uỷ ban nhân dân các xã, phường</w:t>
      </w:r>
    </w:p>
    <w:p w14:paraId="706BF09F" w14:textId="3ABB9C9A" w:rsidR="00832A80" w:rsidRPr="003A2D96" w:rsidRDefault="00832A80" w:rsidP="0078223D">
      <w:pPr>
        <w:spacing w:before="120" w:after="0" w:line="240" w:lineRule="auto"/>
        <w:jc w:val="both"/>
      </w:pPr>
      <w:r w:rsidRPr="003A2D96">
        <w:tab/>
        <w:t xml:space="preserve">a) Tăng cường tuyên truyền, quán triệt nhằm nâng cao nhận thức, trách nhiệm, ý thức chấp hành pháp luật của cán bộ, công chức, viên chức và </w:t>
      </w:r>
      <w:r w:rsidR="00F3349D" w:rsidRPr="003A2D96">
        <w:t>nhân dân khi sử dụng intern</w:t>
      </w:r>
      <w:r w:rsidR="00CC34B3" w:rsidRPr="003A2D96">
        <w:t>e</w:t>
      </w:r>
      <w:r w:rsidR="00F3349D" w:rsidRPr="003A2D96">
        <w:t>t và mạng xã hội; quản lý, giám sát việc sử dụng internet và mạng xã hội của cán bộ, công chức, viên chứ</w:t>
      </w:r>
      <w:r w:rsidR="00463E7D" w:rsidRPr="003A2D96">
        <w:t xml:space="preserve">c, người lao động </w:t>
      </w:r>
      <w:r w:rsidR="00F3349D" w:rsidRPr="003A2D96">
        <w:t xml:space="preserve">để kịp thời </w:t>
      </w:r>
      <w:r w:rsidR="00F3349D" w:rsidRPr="003A2D96">
        <w:lastRenderedPageBreak/>
        <w:t>phát hiện, xử lý nghiêm các trường hợp lan truyền, chia sẻ, bình luận thông tin có nội dung xấu độc, thông tin sai sự thật, xuyên tạc đường lối, chủ trương của Đảng, chính sách pháp luật của nhà nước, công tác quản lý, điều hành của tỉnh, làm lộ lọt bí mật nhà nướ</w:t>
      </w:r>
      <w:r w:rsidR="00463E7D" w:rsidRPr="003A2D96">
        <w:t>c.</w:t>
      </w:r>
    </w:p>
    <w:p w14:paraId="4F481AB8" w14:textId="7A315422" w:rsidR="00F3349D" w:rsidRPr="003A2D96" w:rsidRDefault="0065077A" w:rsidP="0078223D">
      <w:pPr>
        <w:spacing w:before="120" w:after="0" w:line="240" w:lineRule="auto"/>
        <w:jc w:val="both"/>
      </w:pPr>
      <w:r w:rsidRPr="003A2D96">
        <w:tab/>
        <w:t>b) Thường xuyên theo dõi, nắm bắt tình hình; tổ chức kiểm tra, xác minh thông tin trên không gian mạng phản ánh những vấn đề tiêu cực, bức xúc trong dư luận liên quan đến địa bàn, lĩnh vực do sở, ngành, địa phương quản lý để chủ động xử lý dứt điểm theo thẩm quyền và theo quy định của pháp luật; kịp thời báo cáo Uỷ ban nhân dân tỉnh</w:t>
      </w:r>
      <w:r w:rsidR="006805CD" w:rsidRPr="003A2D96">
        <w:t xml:space="preserve"> </w:t>
      </w:r>
      <w:r w:rsidRPr="003A2D96">
        <w:t>(qua Sở Văn hoá, Thể thao và Du lị</w:t>
      </w:r>
      <w:r w:rsidR="006805CD" w:rsidRPr="003A2D96">
        <w:t>ch).</w:t>
      </w:r>
    </w:p>
    <w:p w14:paraId="774360AE" w14:textId="31DEAE0C" w:rsidR="0065077A" w:rsidRPr="003A2D96" w:rsidRDefault="00CC34B3" w:rsidP="0078223D">
      <w:pPr>
        <w:spacing w:before="120" w:after="0" w:line="240" w:lineRule="auto"/>
        <w:jc w:val="both"/>
      </w:pPr>
      <w:r w:rsidRPr="003A2D96">
        <w:tab/>
        <w:t>c) Tổ chức thực hiện tốt công tác phát ngôn và cung cấp thông tin cho báo chí theo đúng quy định nhằm tránh khủng khoảng truyền thông. Chủ trì, phối hợp với Sở Văn hoá, Thể thao và Du lịch tổ chức tập huấn nâng cao nhận thức và kỹ năng nhận diện, xử lý thông tin sai sự thật, thông tin xấu độc trên không gian mạng cho cán bộ, công chức, viên chức</w:t>
      </w:r>
      <w:r w:rsidR="006805CD" w:rsidRPr="003A2D96">
        <w:t>, người lao động.</w:t>
      </w:r>
    </w:p>
    <w:p w14:paraId="63220281" w14:textId="64BE4EDE" w:rsidR="00CC34B3" w:rsidRPr="003A2D96" w:rsidRDefault="00CC34B3" w:rsidP="0078223D">
      <w:pPr>
        <w:spacing w:before="120" w:after="0" w:line="240" w:lineRule="auto"/>
        <w:jc w:val="both"/>
      </w:pPr>
      <w:r w:rsidRPr="003A2D96">
        <w:tab/>
        <w:t>d) Tổ chức thực hiện tốt công tác quản lý hồ sơ, tài liệu, công tác bảo vệ chính trị nội bộ trong cơ quan, đơn vị</w:t>
      </w:r>
      <w:r w:rsidR="006805CD" w:rsidRPr="003A2D96">
        <w:t>.</w:t>
      </w:r>
    </w:p>
    <w:p w14:paraId="123B537F" w14:textId="61B67643" w:rsidR="00CC34B3" w:rsidRPr="003A2D96" w:rsidRDefault="00485657" w:rsidP="0078223D">
      <w:pPr>
        <w:spacing w:before="120" w:after="0" w:line="240" w:lineRule="auto"/>
        <w:jc w:val="both"/>
      </w:pPr>
      <w:r w:rsidRPr="003A2D96">
        <w:tab/>
        <w:t>đ) Tích cực phối hợp trao đổi, cung cấp thông tin cho các cơ quan báo chí về các nội dung liên quan đến thông tin sai sự thật, xấu độc trên không gian mạng để làm cơ sở đấu tranh phản bác và tuyên truyền.</w:t>
      </w:r>
    </w:p>
    <w:p w14:paraId="53CD6025" w14:textId="1F1EB500" w:rsidR="00485657" w:rsidRPr="003A2D96" w:rsidRDefault="00485657" w:rsidP="0078223D">
      <w:pPr>
        <w:spacing w:before="120" w:after="0" w:line="240" w:lineRule="auto"/>
        <w:jc w:val="both"/>
        <w:rPr>
          <w:b/>
          <w:bCs/>
        </w:rPr>
      </w:pPr>
      <w:r w:rsidRPr="003A2D96">
        <w:tab/>
      </w:r>
      <w:r w:rsidRPr="003A2D96">
        <w:rPr>
          <w:b/>
          <w:bCs/>
        </w:rPr>
        <w:t>Điều 6. Quy định chế độ làm việc và báo cáo</w:t>
      </w:r>
    </w:p>
    <w:p w14:paraId="3D730A5E" w14:textId="330888A4" w:rsidR="00AB2BEB" w:rsidRPr="003A2D96" w:rsidRDefault="00FB5E4D" w:rsidP="0078223D">
      <w:pPr>
        <w:spacing w:before="120" w:after="0" w:line="240" w:lineRule="auto"/>
        <w:jc w:val="both"/>
      </w:pPr>
      <w:r w:rsidRPr="003A2D96">
        <w:tab/>
        <w:t xml:space="preserve">1. Các cơ quan, đơn vị, địa phương khi phát hiện những thông tin sai sự thật, </w:t>
      </w:r>
      <w:r w:rsidR="006805CD" w:rsidRPr="003A2D96">
        <w:t xml:space="preserve">thông tin </w:t>
      </w:r>
      <w:r w:rsidRPr="003A2D96">
        <w:t>xấu độc trên không gian mạng có liên quan đến cơ quan, đơn vị, địa phương mình cần chủ động tổ chức xác minh, xử lý và báo cáo kết quả về Uỷ ban nhân dân tỉnh (qua Sở Văn hoá, Thể thao và Du lịch).</w:t>
      </w:r>
    </w:p>
    <w:p w14:paraId="5137A861" w14:textId="755C6F11" w:rsidR="00FB5E4D" w:rsidRPr="003A2D96" w:rsidRDefault="00FB5E4D" w:rsidP="0078223D">
      <w:pPr>
        <w:spacing w:before="120" w:after="0" w:line="240" w:lineRule="auto"/>
        <w:jc w:val="both"/>
      </w:pPr>
      <w:r w:rsidRPr="003A2D96">
        <w:tab/>
        <w:t>2. Định kỳ 6 tháng, hằng năm hoặc đột xuất, các cơ quan, đơn vị có liên quan trong công tác phối hợp báo cáo việc triển khai thực hiện quy chế phối hợp, đ</w:t>
      </w:r>
      <w:r w:rsidR="00251302" w:rsidRPr="003A2D96">
        <w:t>ề</w:t>
      </w:r>
      <w:r w:rsidRPr="003A2D96">
        <w:t xml:space="preserve"> xuất</w:t>
      </w:r>
      <w:r w:rsidR="00251302" w:rsidRPr="003A2D96">
        <w:t xml:space="preserve"> các giải pháp thực hiện nhiệm vụ phối hợp trong thời gian tới qua Sở Văn hoá, Thể thao và Du lịch.</w:t>
      </w:r>
    </w:p>
    <w:p w14:paraId="6F8306D9" w14:textId="6381A2EB" w:rsidR="00251302" w:rsidRPr="003A2D96" w:rsidRDefault="00251302" w:rsidP="0078223D">
      <w:pPr>
        <w:spacing w:before="120" w:after="0" w:line="240" w:lineRule="auto"/>
        <w:jc w:val="both"/>
      </w:pPr>
      <w:r w:rsidRPr="003A2D96">
        <w:tab/>
        <w:t>3. Định kỳ 6 tháng và hằng năm, Sở Văn hoá, Thể thao và Du lịch có trách nhiệm tổng hợp báo cáo Uỷ ban nhân dân tỉnh về kết quả thực hiện quy chế này.</w:t>
      </w:r>
    </w:p>
    <w:p w14:paraId="07520F1D" w14:textId="77777777" w:rsidR="006805CD" w:rsidRPr="003A2D96" w:rsidRDefault="006805CD" w:rsidP="006805CD">
      <w:pPr>
        <w:spacing w:after="0" w:line="240" w:lineRule="auto"/>
        <w:jc w:val="center"/>
        <w:rPr>
          <w:b/>
          <w:bCs/>
        </w:rPr>
      </w:pPr>
    </w:p>
    <w:p w14:paraId="56EB294E" w14:textId="67CEE5C8" w:rsidR="00251302" w:rsidRPr="003A2D96" w:rsidRDefault="00251302" w:rsidP="006805CD">
      <w:pPr>
        <w:spacing w:after="0" w:line="240" w:lineRule="auto"/>
        <w:jc w:val="center"/>
        <w:rPr>
          <w:b/>
          <w:bCs/>
        </w:rPr>
      </w:pPr>
      <w:r w:rsidRPr="003A2D96">
        <w:rPr>
          <w:b/>
          <w:bCs/>
        </w:rPr>
        <w:t>Chương III</w:t>
      </w:r>
    </w:p>
    <w:p w14:paraId="180C908F" w14:textId="2665A67E" w:rsidR="00251302" w:rsidRPr="003A2D96" w:rsidRDefault="00251302" w:rsidP="006805CD">
      <w:pPr>
        <w:spacing w:after="0" w:line="240" w:lineRule="auto"/>
        <w:jc w:val="center"/>
        <w:rPr>
          <w:b/>
          <w:bCs/>
        </w:rPr>
      </w:pPr>
      <w:r w:rsidRPr="003A2D96">
        <w:rPr>
          <w:b/>
          <w:bCs/>
        </w:rPr>
        <w:t>TỔ CHỨC THỰC HIỆN</w:t>
      </w:r>
    </w:p>
    <w:p w14:paraId="67A39161" w14:textId="77777777" w:rsidR="006805CD" w:rsidRPr="003A2D96" w:rsidRDefault="00D865EA" w:rsidP="0078223D">
      <w:pPr>
        <w:spacing w:before="120" w:after="0" w:line="240" w:lineRule="auto"/>
        <w:jc w:val="both"/>
        <w:rPr>
          <w:b/>
          <w:bCs/>
        </w:rPr>
      </w:pPr>
      <w:r w:rsidRPr="003A2D96">
        <w:rPr>
          <w:b/>
          <w:bCs/>
        </w:rPr>
        <w:tab/>
      </w:r>
    </w:p>
    <w:p w14:paraId="16DA421D" w14:textId="11759A0D" w:rsidR="00404325" w:rsidRPr="003A2D96" w:rsidRDefault="00D865EA" w:rsidP="006805CD">
      <w:pPr>
        <w:spacing w:before="120" w:after="0" w:line="240" w:lineRule="auto"/>
        <w:ind w:firstLine="720"/>
        <w:jc w:val="both"/>
        <w:rPr>
          <w:b/>
          <w:bCs/>
        </w:rPr>
      </w:pPr>
      <w:r w:rsidRPr="003A2D96">
        <w:rPr>
          <w:b/>
          <w:bCs/>
        </w:rPr>
        <w:t>Điều 7. Khen thưởng, xử lý vi phạm</w:t>
      </w:r>
    </w:p>
    <w:p w14:paraId="513A8CCB" w14:textId="33034DE5" w:rsidR="00D865EA" w:rsidRPr="003A2D96" w:rsidRDefault="00D865EA" w:rsidP="0078223D">
      <w:pPr>
        <w:spacing w:before="120" w:after="0" w:line="240" w:lineRule="auto"/>
        <w:jc w:val="both"/>
      </w:pPr>
      <w:r w:rsidRPr="003A2D96">
        <w:rPr>
          <w:b/>
          <w:bCs/>
        </w:rPr>
        <w:tab/>
      </w:r>
      <w:r w:rsidRPr="003A2D96">
        <w:t>1</w:t>
      </w:r>
      <w:r w:rsidR="00A81DD0" w:rsidRPr="003A2D96">
        <w:t>. Tổ chức, cá nhân có thành tích trong công tác phối hợp theo dõi, xử lý thông tin sai sự thật, xấu độc trên không gian mạng được khen thưởng theo quy định của pháp luật.</w:t>
      </w:r>
    </w:p>
    <w:p w14:paraId="6D170C29" w14:textId="2066062D" w:rsidR="00A81DD0" w:rsidRPr="003A2D96" w:rsidRDefault="00A81DD0" w:rsidP="0078223D">
      <w:pPr>
        <w:spacing w:before="120" w:after="0" w:line="240" w:lineRule="auto"/>
        <w:jc w:val="both"/>
      </w:pPr>
      <w:r w:rsidRPr="003A2D96">
        <w:lastRenderedPageBreak/>
        <w:tab/>
        <w:t>2. Tổ chức, cá nhân có hành vi vi phạm quy chế này, tuỳ</w:t>
      </w:r>
      <w:r w:rsidR="006805CD" w:rsidRPr="003A2D96">
        <w:t xml:space="preserve"> mứ</w:t>
      </w:r>
      <w:r w:rsidRPr="003A2D96">
        <w:t>c độ sẽ bị xử lý theo quy định của pháp luật.</w:t>
      </w:r>
    </w:p>
    <w:p w14:paraId="71944392" w14:textId="183E8F3E" w:rsidR="00A81DD0" w:rsidRPr="003A2D96" w:rsidRDefault="00A81DD0" w:rsidP="0078223D">
      <w:pPr>
        <w:spacing w:before="120" w:after="0" w:line="240" w:lineRule="auto"/>
        <w:jc w:val="both"/>
        <w:rPr>
          <w:b/>
          <w:bCs/>
        </w:rPr>
      </w:pPr>
      <w:r w:rsidRPr="003A2D96">
        <w:tab/>
      </w:r>
      <w:r w:rsidRPr="003A2D96">
        <w:rPr>
          <w:b/>
          <w:bCs/>
        </w:rPr>
        <w:t>Điều 8. Tổ chức thực hiện</w:t>
      </w:r>
    </w:p>
    <w:p w14:paraId="2A4D25B1" w14:textId="0BCDA9D6" w:rsidR="007C61EB" w:rsidRPr="003A2D96" w:rsidRDefault="00A81DD0" w:rsidP="0078223D">
      <w:pPr>
        <w:spacing w:before="120" w:after="0" w:line="240" w:lineRule="auto"/>
        <w:jc w:val="both"/>
      </w:pPr>
      <w:r w:rsidRPr="003A2D96">
        <w:tab/>
        <w:t>1. Sở Văn hoá, Thể thao và Du lịch</w:t>
      </w:r>
      <w:r w:rsidR="007A4D54" w:rsidRPr="003A2D96">
        <w:t xml:space="preserve"> chủ trì, phối hợp với các cơ quan, đơn vị, địa phương có liên quan triển khai thực hiện Quy chế này.</w:t>
      </w:r>
    </w:p>
    <w:p w14:paraId="5287847D" w14:textId="3F39702A" w:rsidR="007A4D54" w:rsidRPr="003A2D96" w:rsidRDefault="007A4D54" w:rsidP="0078223D">
      <w:pPr>
        <w:spacing w:before="120" w:after="0" w:line="240" w:lineRule="auto"/>
        <w:jc w:val="both"/>
      </w:pPr>
      <w:r w:rsidRPr="003A2D96">
        <w:tab/>
        <w:t>2. Các cơ quan, đơn vị, Uỷ ban nhân dân các xã, phường tổ chức thực hiện theo chức năng và nhiệm vụ được giao tại Quy chế này. Chủ động cân đối kinh phí trong d</w:t>
      </w:r>
      <w:r w:rsidR="00FF5BED" w:rsidRPr="003A2D96">
        <w:t>ự</w:t>
      </w:r>
      <w:r w:rsidRPr="003A2D96">
        <w:t xml:space="preserve"> toán được cấp có thẩm quyền giao hằng năm để thực hiện rà soát theo dõi, điểm tin; xây dựng, vận hành hệ thống cơ sở dữ liệu rà soát</w:t>
      </w:r>
      <w:r w:rsidR="00FF5BED" w:rsidRPr="003A2D96">
        <w:t>, theo dõi thông tin sai sự thật, thông tin xấu độc trên không gian mạng.</w:t>
      </w:r>
    </w:p>
    <w:p w14:paraId="1A5BFD60" w14:textId="0889DF74" w:rsidR="00FF5BED" w:rsidRPr="003A2D96" w:rsidRDefault="00FF5BED" w:rsidP="0078223D">
      <w:pPr>
        <w:spacing w:before="120" w:after="0" w:line="240" w:lineRule="auto"/>
        <w:jc w:val="both"/>
      </w:pPr>
      <w:r w:rsidRPr="003A2D96">
        <w:tab/>
        <w:t>Trong quá trình thực hiện nếu có khó khăn, vướng mắc báo cáo Uỷ ban nhân dân tỉnh bằng văn bản</w:t>
      </w:r>
      <w:r w:rsidR="0078223D" w:rsidRPr="003A2D96">
        <w:t xml:space="preserve"> </w:t>
      </w:r>
      <w:r w:rsidRPr="003A2D96">
        <w:t>(qua Sở Văn hoá, Thể thao và Du lịch) để xem x</w:t>
      </w:r>
      <w:r w:rsidR="006805CD" w:rsidRPr="003A2D96">
        <w:t>é</w:t>
      </w:r>
      <w:r w:rsidRPr="003A2D96">
        <w:t>t sửa đ</w:t>
      </w:r>
      <w:r w:rsidR="006805CD" w:rsidRPr="003A2D96">
        <w:t>ổ</w:t>
      </w:r>
      <w:r w:rsidRPr="003A2D96">
        <w:t xml:space="preserve">i, bổ sung </w:t>
      </w:r>
      <w:r w:rsidR="006805CD" w:rsidRPr="003A2D96">
        <w:t>cho</w:t>
      </w:r>
      <w:r w:rsidRPr="003A2D96">
        <w:t xml:space="preserve"> phù hợp./.</w:t>
      </w:r>
    </w:p>
    <w:p w14:paraId="11CB2255" w14:textId="102929BA" w:rsidR="00FF5BED" w:rsidRPr="00260022" w:rsidRDefault="00FF5BED" w:rsidP="00077791">
      <w:pPr>
        <w:spacing w:before="120" w:after="0" w:line="240" w:lineRule="auto"/>
        <w:jc w:val="both"/>
      </w:pPr>
    </w:p>
    <w:sectPr w:rsidR="00FF5BED" w:rsidRPr="00260022" w:rsidSect="002A55AA">
      <w:headerReference w:type="default" r:id="rId6"/>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1363A" w14:textId="77777777" w:rsidR="00EB5411" w:rsidRDefault="00EB5411" w:rsidP="00212E12">
      <w:pPr>
        <w:spacing w:after="0" w:line="240" w:lineRule="auto"/>
      </w:pPr>
      <w:r>
        <w:separator/>
      </w:r>
    </w:p>
  </w:endnote>
  <w:endnote w:type="continuationSeparator" w:id="0">
    <w:p w14:paraId="616D8FF4" w14:textId="77777777" w:rsidR="00EB5411" w:rsidRDefault="00EB5411" w:rsidP="00212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F2567" w14:textId="77777777" w:rsidR="00EB5411" w:rsidRDefault="00EB5411" w:rsidP="00212E12">
      <w:pPr>
        <w:spacing w:after="0" w:line="240" w:lineRule="auto"/>
      </w:pPr>
      <w:r>
        <w:separator/>
      </w:r>
    </w:p>
  </w:footnote>
  <w:footnote w:type="continuationSeparator" w:id="0">
    <w:p w14:paraId="49C5EE8F" w14:textId="77777777" w:rsidR="00EB5411" w:rsidRDefault="00EB5411" w:rsidP="00212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287565"/>
      <w:docPartObj>
        <w:docPartGallery w:val="Page Numbers (Top of Page)"/>
        <w:docPartUnique/>
      </w:docPartObj>
    </w:sdtPr>
    <w:sdtEndPr>
      <w:rPr>
        <w:noProof/>
      </w:rPr>
    </w:sdtEndPr>
    <w:sdtContent>
      <w:p w14:paraId="012273F5" w14:textId="6147EB66" w:rsidR="00212E12" w:rsidRDefault="00212E12">
        <w:pPr>
          <w:pStyle w:val="Header"/>
          <w:jc w:val="center"/>
        </w:pPr>
        <w:r>
          <w:fldChar w:fldCharType="begin"/>
        </w:r>
        <w:r>
          <w:instrText xml:space="preserve"> PAGE   \* MERGEFORMAT </w:instrText>
        </w:r>
        <w:r>
          <w:fldChar w:fldCharType="separate"/>
        </w:r>
        <w:r w:rsidR="006756AF">
          <w:rPr>
            <w:noProof/>
          </w:rPr>
          <w:t>2</w:t>
        </w:r>
        <w:r>
          <w:rPr>
            <w:noProof/>
          </w:rPr>
          <w:fldChar w:fldCharType="end"/>
        </w:r>
      </w:p>
    </w:sdtContent>
  </w:sdt>
  <w:p w14:paraId="0211CE2B" w14:textId="77777777" w:rsidR="00212E12" w:rsidRDefault="00212E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370E4"/>
    <w:rsid w:val="00004DCE"/>
    <w:rsid w:val="000109A3"/>
    <w:rsid w:val="00047974"/>
    <w:rsid w:val="00056B98"/>
    <w:rsid w:val="00056D93"/>
    <w:rsid w:val="00077085"/>
    <w:rsid w:val="00077791"/>
    <w:rsid w:val="00094980"/>
    <w:rsid w:val="000B2DDB"/>
    <w:rsid w:val="000E6A66"/>
    <w:rsid w:val="00103289"/>
    <w:rsid w:val="00110719"/>
    <w:rsid w:val="00110CD7"/>
    <w:rsid w:val="00113913"/>
    <w:rsid w:val="001175AC"/>
    <w:rsid w:val="0013495E"/>
    <w:rsid w:val="00150F1D"/>
    <w:rsid w:val="001905A5"/>
    <w:rsid w:val="00192004"/>
    <w:rsid w:val="0019506C"/>
    <w:rsid w:val="001A3FE3"/>
    <w:rsid w:val="001B484E"/>
    <w:rsid w:val="001B7F62"/>
    <w:rsid w:val="001C4254"/>
    <w:rsid w:val="001D3A79"/>
    <w:rsid w:val="001F3BA1"/>
    <w:rsid w:val="00212E12"/>
    <w:rsid w:val="0022340E"/>
    <w:rsid w:val="00251302"/>
    <w:rsid w:val="00260022"/>
    <w:rsid w:val="0026671E"/>
    <w:rsid w:val="00286D23"/>
    <w:rsid w:val="002A55AA"/>
    <w:rsid w:val="002B5B6C"/>
    <w:rsid w:val="002D17FD"/>
    <w:rsid w:val="002F1415"/>
    <w:rsid w:val="0030601E"/>
    <w:rsid w:val="00342FDA"/>
    <w:rsid w:val="00350B32"/>
    <w:rsid w:val="003A2D96"/>
    <w:rsid w:val="003A7846"/>
    <w:rsid w:val="003A7EFE"/>
    <w:rsid w:val="003B462A"/>
    <w:rsid w:val="003F7A48"/>
    <w:rsid w:val="00404325"/>
    <w:rsid w:val="00425BCC"/>
    <w:rsid w:val="00441F1C"/>
    <w:rsid w:val="00450BAA"/>
    <w:rsid w:val="00463E7D"/>
    <w:rsid w:val="00485657"/>
    <w:rsid w:val="004C5FD1"/>
    <w:rsid w:val="004F7A54"/>
    <w:rsid w:val="00511AB2"/>
    <w:rsid w:val="005156FB"/>
    <w:rsid w:val="00545625"/>
    <w:rsid w:val="00576AAA"/>
    <w:rsid w:val="005905B2"/>
    <w:rsid w:val="00597454"/>
    <w:rsid w:val="005A0191"/>
    <w:rsid w:val="005B13FF"/>
    <w:rsid w:val="005F405C"/>
    <w:rsid w:val="00605A5A"/>
    <w:rsid w:val="00631AD7"/>
    <w:rsid w:val="0063773D"/>
    <w:rsid w:val="0065077A"/>
    <w:rsid w:val="00660F02"/>
    <w:rsid w:val="00673F6E"/>
    <w:rsid w:val="006756AF"/>
    <w:rsid w:val="006805CD"/>
    <w:rsid w:val="006C0AC1"/>
    <w:rsid w:val="006D552B"/>
    <w:rsid w:val="006F1C4F"/>
    <w:rsid w:val="007151DA"/>
    <w:rsid w:val="0072308C"/>
    <w:rsid w:val="00727C26"/>
    <w:rsid w:val="00760F5E"/>
    <w:rsid w:val="0078223D"/>
    <w:rsid w:val="007918E2"/>
    <w:rsid w:val="007A4D54"/>
    <w:rsid w:val="007C0E18"/>
    <w:rsid w:val="007C61EB"/>
    <w:rsid w:val="007D3470"/>
    <w:rsid w:val="007E33A4"/>
    <w:rsid w:val="0081453D"/>
    <w:rsid w:val="00816EA2"/>
    <w:rsid w:val="00817C8F"/>
    <w:rsid w:val="00821390"/>
    <w:rsid w:val="00832A80"/>
    <w:rsid w:val="00832F3F"/>
    <w:rsid w:val="00870115"/>
    <w:rsid w:val="008A7CAE"/>
    <w:rsid w:val="008C35F5"/>
    <w:rsid w:val="008E4FAA"/>
    <w:rsid w:val="00903731"/>
    <w:rsid w:val="00926237"/>
    <w:rsid w:val="009271AE"/>
    <w:rsid w:val="00930701"/>
    <w:rsid w:val="00936B80"/>
    <w:rsid w:val="00994686"/>
    <w:rsid w:val="009965F0"/>
    <w:rsid w:val="009C1DBE"/>
    <w:rsid w:val="009C5AF7"/>
    <w:rsid w:val="009C7077"/>
    <w:rsid w:val="00A6424F"/>
    <w:rsid w:val="00A81DD0"/>
    <w:rsid w:val="00A91268"/>
    <w:rsid w:val="00AB2BEB"/>
    <w:rsid w:val="00AC2ED7"/>
    <w:rsid w:val="00B0433C"/>
    <w:rsid w:val="00B67536"/>
    <w:rsid w:val="00B81F2F"/>
    <w:rsid w:val="00BB3C58"/>
    <w:rsid w:val="00C16999"/>
    <w:rsid w:val="00C3650B"/>
    <w:rsid w:val="00CA58B1"/>
    <w:rsid w:val="00CA7368"/>
    <w:rsid w:val="00CC2517"/>
    <w:rsid w:val="00CC34B3"/>
    <w:rsid w:val="00CE26EC"/>
    <w:rsid w:val="00D04CF8"/>
    <w:rsid w:val="00D14317"/>
    <w:rsid w:val="00D55824"/>
    <w:rsid w:val="00D66A63"/>
    <w:rsid w:val="00D81FCB"/>
    <w:rsid w:val="00D865EA"/>
    <w:rsid w:val="00DC72AD"/>
    <w:rsid w:val="00DE1F9C"/>
    <w:rsid w:val="00DE6276"/>
    <w:rsid w:val="00DF3243"/>
    <w:rsid w:val="00E314F3"/>
    <w:rsid w:val="00E370E4"/>
    <w:rsid w:val="00E372F8"/>
    <w:rsid w:val="00E67D47"/>
    <w:rsid w:val="00E71414"/>
    <w:rsid w:val="00EA473C"/>
    <w:rsid w:val="00EB5411"/>
    <w:rsid w:val="00ED0073"/>
    <w:rsid w:val="00EE413E"/>
    <w:rsid w:val="00EE56C8"/>
    <w:rsid w:val="00F03E86"/>
    <w:rsid w:val="00F10127"/>
    <w:rsid w:val="00F3349D"/>
    <w:rsid w:val="00F57C52"/>
    <w:rsid w:val="00F61BD2"/>
    <w:rsid w:val="00F63D0E"/>
    <w:rsid w:val="00F673F8"/>
    <w:rsid w:val="00F81F72"/>
    <w:rsid w:val="00FA42CB"/>
    <w:rsid w:val="00FB5E4D"/>
    <w:rsid w:val="00FD5426"/>
    <w:rsid w:val="00FD5B4D"/>
    <w:rsid w:val="00FE0304"/>
    <w:rsid w:val="00FF5BED"/>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_x0000_s1026"/>
        <o:r id="V:Rule2" type="connector" idref="#_x0000_s1028"/>
        <o:r id="V:Rule3" type="connector" idref="#_x0000_s1033"/>
        <o:r id="V:Rule4" type="connector" idref="#_x0000_s1032"/>
      </o:rules>
    </o:shapelayout>
  </w:shapeDefaults>
  <w:decimalSymbol w:val=","/>
  <w:listSeparator w:val=","/>
  <w14:docId w14:val="037CE8A3"/>
  <w15:chartTrackingRefBased/>
  <w15:docId w15:val="{1A2E487B-4D90-4E30-9953-916AAC34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A63"/>
  </w:style>
  <w:style w:type="paragraph" w:styleId="Heading1">
    <w:name w:val="heading 1"/>
    <w:basedOn w:val="Normal"/>
    <w:next w:val="Normal"/>
    <w:link w:val="Heading1Char"/>
    <w:uiPriority w:val="9"/>
    <w:qFormat/>
    <w:rsid w:val="00E370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70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70E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370E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370E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370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70E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70E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70E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0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0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0E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370E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370E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370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70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70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70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7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0E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370E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370E4"/>
    <w:pPr>
      <w:spacing w:before="160"/>
      <w:jc w:val="center"/>
    </w:pPr>
    <w:rPr>
      <w:i/>
      <w:iCs/>
      <w:color w:val="404040" w:themeColor="text1" w:themeTint="BF"/>
    </w:rPr>
  </w:style>
  <w:style w:type="character" w:customStyle="1" w:styleId="QuoteChar">
    <w:name w:val="Quote Char"/>
    <w:basedOn w:val="DefaultParagraphFont"/>
    <w:link w:val="Quote"/>
    <w:uiPriority w:val="29"/>
    <w:rsid w:val="00E370E4"/>
    <w:rPr>
      <w:i/>
      <w:iCs/>
      <w:color w:val="404040" w:themeColor="text1" w:themeTint="BF"/>
    </w:rPr>
  </w:style>
  <w:style w:type="paragraph" w:styleId="ListParagraph">
    <w:name w:val="List Paragraph"/>
    <w:basedOn w:val="Normal"/>
    <w:uiPriority w:val="34"/>
    <w:qFormat/>
    <w:rsid w:val="00E370E4"/>
    <w:pPr>
      <w:ind w:left="720"/>
      <w:contextualSpacing/>
    </w:pPr>
  </w:style>
  <w:style w:type="character" w:styleId="IntenseEmphasis">
    <w:name w:val="Intense Emphasis"/>
    <w:basedOn w:val="DefaultParagraphFont"/>
    <w:uiPriority w:val="21"/>
    <w:qFormat/>
    <w:rsid w:val="00E370E4"/>
    <w:rPr>
      <w:i/>
      <w:iCs/>
      <w:color w:val="2F5496" w:themeColor="accent1" w:themeShade="BF"/>
    </w:rPr>
  </w:style>
  <w:style w:type="paragraph" w:styleId="IntenseQuote">
    <w:name w:val="Intense Quote"/>
    <w:basedOn w:val="Normal"/>
    <w:next w:val="Normal"/>
    <w:link w:val="IntenseQuoteChar"/>
    <w:uiPriority w:val="30"/>
    <w:qFormat/>
    <w:rsid w:val="00E370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70E4"/>
    <w:rPr>
      <w:i/>
      <w:iCs/>
      <w:color w:val="2F5496" w:themeColor="accent1" w:themeShade="BF"/>
    </w:rPr>
  </w:style>
  <w:style w:type="character" w:styleId="IntenseReference">
    <w:name w:val="Intense Reference"/>
    <w:basedOn w:val="DefaultParagraphFont"/>
    <w:uiPriority w:val="32"/>
    <w:qFormat/>
    <w:rsid w:val="00E370E4"/>
    <w:rPr>
      <w:b/>
      <w:bCs/>
      <w:smallCaps/>
      <w:color w:val="2F5496" w:themeColor="accent1" w:themeShade="BF"/>
      <w:spacing w:val="5"/>
    </w:rPr>
  </w:style>
  <w:style w:type="table" w:styleId="TableGrid">
    <w:name w:val="Table Grid"/>
    <w:basedOn w:val="TableNormal"/>
    <w:uiPriority w:val="39"/>
    <w:rsid w:val="00E37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2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E12"/>
  </w:style>
  <w:style w:type="paragraph" w:styleId="Footer">
    <w:name w:val="footer"/>
    <w:basedOn w:val="Normal"/>
    <w:link w:val="FooterChar"/>
    <w:uiPriority w:val="99"/>
    <w:unhideWhenUsed/>
    <w:rsid w:val="00212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485</TotalTime>
  <Pages>1</Pages>
  <Words>2213</Words>
  <Characters>12618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Admin</cp:lastModifiedBy>
  <cp:revision>61</cp:revision>
  <dcterms:created xsi:type="dcterms:W3CDTF">2025-12-25T01:49:00Z</dcterms:created>
  <dcterms:modified xsi:type="dcterms:W3CDTF">2026-01-20T06:53:00Z</dcterms:modified>
</cp:coreProperties>
</file>